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 xml:space="preserve">Na temelju članka 98. stavka 3. Zakona o odgoju i obrazovanju u osnovnoj i srednjoj školi („Narodne novine” broj 87/08., 86/09., 92/10., 105/10., 90/11., 16/12., 86/12., 94/13., 152/14., 7/17., 68/18., 98/19., 64/20., 151/22. i 156/23.), </w:t>
      </w:r>
      <w:r>
        <w:rPr>
          <w:sz w:val="22"/>
        </w:rPr>
        <w:t>Školski odbor Škole primijenjene umjetnosti i dizajna Osijek, Osijek uz prethodnu suglasnost osnivača Osječko-baranjske županije, KLASA: 602-01/24-01/3, URBROJ:2158-01-24-88, od 20. lipnja 2024. godine, na 55. sjednici održanoj 17. srpnja 2024. godine doni</w:t>
      </w:r>
      <w:r>
        <w:rPr>
          <w:sz w:val="22"/>
        </w:rPr>
        <w:t>o je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ODLUKU O IZMJENAMA I DOPUNAMA STATUTA</w:t>
      </w: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ŠKOLE PRIMIJENJENE UMJETNOSTI I DIZAJNA OSIJEK, OSIJEK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Članak 1.</w:t>
      </w:r>
      <w:bookmarkStart w:id="0" w:name="_GoBack"/>
      <w:bookmarkEnd w:id="0"/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Statutu Škole primijenjene umjetnosti i dizajna Osijek, Osijek, KLASA: 003-07-/19-01-14, URBROJ: 2158/46-01-19-1, od 29. kolovoza 2019. godine</w:t>
      </w:r>
      <w:r>
        <w:rPr>
          <w:sz w:val="22"/>
        </w:rPr>
        <w:t>, (u daljem tekstu: Statut) u članku 5., stavku 3., podstavku 1. brojka „100.000,00” zamjenjuje se brojkom „13.272,28”, a riječ „kuna” zamjenjuje se riječju „eura”.</w:t>
      </w: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članku 5., stavku 3., podstavku 2. brojka „200.000,00” zamjenjuje se brojkom „26.544,56”,</w:t>
      </w:r>
      <w:r>
        <w:rPr>
          <w:sz w:val="22"/>
        </w:rPr>
        <w:t xml:space="preserve"> a riječ „kuna” zamjenjuje se riječju „eura”.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Članak 2.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članku 15. dodaje se stavak 2. koji glasi:</w:t>
      </w: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„U izvanrednim okolnostima, kada nije moguće izvođenje nastave u Školi, Škola može za sve učenike ili dio učenika određenih razrednih odjela izvoditi nas</w:t>
      </w:r>
      <w:r>
        <w:rPr>
          <w:sz w:val="22"/>
        </w:rPr>
        <w:t>tavu na daljinu uz suglasnost osnivača na temelju prethodne suglasnosti ministra.”.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Članak 3.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članku 54. stavku 2. riječi „Ured državne uprave” zamjenjuju se riječima „nadležno upravno tijelo Županije za obrazovanje”.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Članak 4.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članku 55. stavak 1.</w:t>
      </w:r>
      <w:r>
        <w:rPr>
          <w:sz w:val="22"/>
        </w:rPr>
        <w:t xml:space="preserve"> podstavak 10. mijenja se i glasi:</w:t>
      </w: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noProof/>
          <w:sz w:val="22"/>
        </w:rPr>
        <w:t>„</w:t>
      </w:r>
      <w:r>
        <w:rPr>
          <w:sz w:val="22"/>
        </w:rPr>
        <w:t>- na prijedlog ravnatelja usvaja prijedlog financijskog plana, prijedlog polugodišnjeg i godišnjeg izvještaj o izvršenju financijskog plana,”.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Iza podstavka 10. dodaje se novi podstavak 11. koji glasi:</w:t>
      </w: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„-</w:t>
      </w:r>
      <w:r>
        <w:rPr>
          <w:sz w:val="22"/>
        </w:rPr>
        <w:t>usvaja konačni financijski plan ako je različit od dostavljenog prijedloga financijskog plana,”.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Dosadašnji podstavci 11. do 26. postaju podstavci 12. do 27.</w:t>
      </w:r>
      <w:r>
        <w:rPr>
          <w:noProof/>
          <w:sz w:val="22"/>
        </w:rPr>
        <w:drawing>
          <wp:inline distT="0" distB="0" distL="0" distR="0">
            <wp:extent cx="6096" cy="6098"/>
            <wp:effectExtent l="0" t="0" r="0" b="0"/>
            <wp:docPr id="1" name="Picture 174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dosadašnjem podstavku 13. koji postaje podstavak 14. brojka „100.000,00” zamjenjuje se brojko</w:t>
      </w:r>
      <w:r>
        <w:rPr>
          <w:sz w:val="22"/>
        </w:rPr>
        <w:t>m „13.272,28”, brojka „200.000,00" zamjenjuje se brojkom „26.544,56”, a riječ „kuna” zamjenjuje se riječju „eura”.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lastRenderedPageBreak/>
        <w:t>U dosadašnjem podstavku 14. koji postaje podstavak 15. brojka „200.000,00” zamjenjuje se brojkom „26.544,56”, a riječ „kuna” zamjenjuje se r</w:t>
      </w:r>
      <w:r>
        <w:rPr>
          <w:sz w:val="22"/>
        </w:rPr>
        <w:t>iječju „eura”.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Članak 5.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članku 62. stavak 1. mijenja se i glasi:</w:t>
      </w: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„(1) Za ravnatelja se može imenovati osoba koja ispunjava uvjete propisane Zakonom.”.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Članak 6.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članku 69. stavak 4. briše se.</w:t>
      </w: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Dosadašnji stavci 5. i 6. postaju stavci 4. i 5.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Člana</w:t>
      </w:r>
      <w:r>
        <w:rPr>
          <w:sz w:val="22"/>
        </w:rPr>
        <w:t>k 7.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članku 74. stavku l . podstavak 7. mijenja se i glasi:</w:t>
      </w: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noProof/>
          <w:sz w:val="22"/>
        </w:rPr>
        <w:t xml:space="preserve">„- </w:t>
      </w:r>
      <w:r>
        <w:rPr>
          <w:sz w:val="22"/>
        </w:rPr>
        <w:t>predlaže prijedlog financijskog plana te prijedlog polugodišnjeg i godišnjeg izvještaja o izvršenju financijskog plana,”.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članku 74. stavku 1. podstavku 12. brojka „100.000,00” zamjenjuje se brojkom „ 13.272,28”, a riječ „kuna” zamjenjuje se riječju „eura”.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članku 74. stavku 1. podstavku 33. riječi „i ured državne uprave u županiji” brišu se.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tabs>
          <w:tab w:val="left" w:pos="4111"/>
        </w:tabs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Članak 8.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članku 89. sta</w:t>
      </w:r>
      <w:r>
        <w:rPr>
          <w:sz w:val="22"/>
        </w:rPr>
        <w:t>vku 1. iza podstavka 9. dodaje se novi podstavak 10. koji glasi:</w:t>
      </w: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„- donosi odluku o oslobađanju učenika pohađanja redovite nastave u školskoj ustanovi za učenika koji zbog većih motoričkih teškoća ili kroničnih bolesti ne može polaziti nastavu na prijedlog</w:t>
      </w:r>
      <w:r>
        <w:rPr>
          <w:sz w:val="22"/>
        </w:rPr>
        <w:t xml:space="preserve"> nadležnog liječnika školske medicine uz odobrenje Ministarstva i organizira nastavu u kući, odnosno zdravstvenoj ustanovi ako se učenik nalazi na dužem liječenju,”.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Dosadašnji podstavci 10.-21. postaju podstavci 11-22.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Članak 9.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Članak 95. stavak 2. mi</w:t>
      </w:r>
      <w:r>
        <w:rPr>
          <w:sz w:val="22"/>
        </w:rPr>
        <w:t>jenja se i glasi:</w:t>
      </w: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„(2) Poslove tajnika može obavljati osoba koja je završila:</w:t>
      </w:r>
    </w:p>
    <w:p w:rsidR="009B5D1E" w:rsidRDefault="004C4F36">
      <w:pPr>
        <w:numPr>
          <w:ilvl w:val="0"/>
          <w:numId w:val="1"/>
        </w:numPr>
        <w:spacing w:after="0" w:line="276" w:lineRule="auto"/>
        <w:ind w:left="709" w:right="0" w:hanging="283"/>
        <w:rPr>
          <w:sz w:val="22"/>
        </w:rPr>
      </w:pPr>
      <w:r>
        <w:rPr>
          <w:sz w:val="22"/>
        </w:rPr>
        <w:t>sveučilišni integrirani prijediplomski i diplomski studij pravne struke ili stručni diplomski studij javne uprave,</w:t>
      </w:r>
    </w:p>
    <w:p w:rsidR="009B5D1E" w:rsidRDefault="004C4F36">
      <w:pPr>
        <w:numPr>
          <w:ilvl w:val="0"/>
          <w:numId w:val="1"/>
        </w:numPr>
        <w:spacing w:after="0" w:line="276" w:lineRule="auto"/>
        <w:ind w:left="709" w:right="0" w:hanging="283"/>
        <w:rPr>
          <w:sz w:val="22"/>
        </w:rPr>
      </w:pPr>
      <w:r>
        <w:rPr>
          <w:sz w:val="22"/>
        </w:rPr>
        <w:t>stručni prijediplomski studij upravne struke, ako se na natječa</w:t>
      </w:r>
      <w:r>
        <w:rPr>
          <w:sz w:val="22"/>
        </w:rPr>
        <w:t>j ne javi osoba iz točke a) ovoga stavka.”.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Članak 10.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članku 105. iza stavka 1. dodaje se stavak 2. koji glasi:</w:t>
      </w: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lastRenderedPageBreak/>
        <w:t>„(2) Rješenje o priznavanju razdoblja obrazovanja u inozemstvu donosi ravnatelj u skladu sa Zakonom o priznavanju i vrednovanju inozemnih obrazovnih kvalifikacija i Zakonom o općem upravnom postupku.”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Članak 11.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Naslov iznad članka 109. briše se.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Č</w:t>
      </w:r>
      <w:r>
        <w:rPr>
          <w:sz w:val="22"/>
        </w:rPr>
        <w:t>lanak 109. briše se.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Članak 12.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Članak 110. briše se.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Članak 13.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Članak 111. briše se.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Članak 14.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članku 112. ispred broja „112.“ dodaje se riječ „Članak”.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članku 112. stavak 3. riječi „u matičnoj knjizi” zamjenjuju se riječima „u e-Matici i drugoj odgovarajućoj pedagoškoj dokumentaciji”.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Članak 15.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članku 115. ispred broja „115.“ dodaje se riječ „Članak”.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Članak 115. mijenja se i glasi:</w:t>
      </w: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„Roditelj odno</w:t>
      </w:r>
      <w:r>
        <w:rPr>
          <w:sz w:val="22"/>
        </w:rPr>
        <w:t>sno staratelj učenika je dužan brinuti se da učenik redovito izvršava obveze te u primjerenom roku javit razlog izostanka učenika u pravilu putem e-Dnevnika.”.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Članak 16.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članku 117. ispred broja „117.“ dodaje se riječ „Članak”.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članku 117. stavku l</w:t>
      </w:r>
      <w:r>
        <w:rPr>
          <w:sz w:val="22"/>
        </w:rPr>
        <w:t>. umjesto točke stavlja se zarez i dodaju se riječi: „u pravilu putem e-Dnevnika“.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5760720</wp:posOffset>
            </wp:positionH>
            <wp:positionV relativeFrom="paragraph">
              <wp:posOffset>141097</wp:posOffset>
            </wp:positionV>
            <wp:extent cx="6096" cy="6097"/>
            <wp:effectExtent l="0" t="0" r="0" b="0"/>
            <wp:wrapSquare wrapText="bothSides"/>
            <wp:docPr id="2" name="Picture 177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U stavku 2.  riječi „na jedan od sljedećih načina” zamjenjuju se riječju „iznimno”. 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stavku 3. mijenja se broj stavka na način da se broj „(4)” zamjeni brojem „(3)”.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</w:t>
      </w:r>
      <w:r>
        <w:rPr>
          <w:sz w:val="22"/>
        </w:rPr>
        <w:t xml:space="preserve"> stavku 4. mijenja se broj stavka na način da se broj „(5)” zamjeni brojem „(4)”.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stavku 4.  riječi: „nadležni centar za socijalnu skrb” zamjenjuje se riječima „nadležno tijelo za socijalni rad”.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lastRenderedPageBreak/>
        <w:t>Članak 17.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 xml:space="preserve">U članku 127. iza stavka 1. </w:t>
      </w:r>
      <w:r>
        <w:rPr>
          <w:sz w:val="22"/>
        </w:rPr>
        <w:t>dodaju se novi stavci 2. i 3. koji glase:</w:t>
      </w: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 xml:space="preserve">„(2) Ako učenik zbog bolesti ili drugog opravdanog razloga ne pristupi popravnom ispitu u propisanim rokovima, Škola mu je dužna omogućiti polaganje ispita nakon prestanka razloga zbog kojeg nije pristupio ispitu, </w:t>
      </w:r>
      <w:r>
        <w:rPr>
          <w:sz w:val="22"/>
        </w:rPr>
        <w:t>ali ne kasnije od 15. listopada kalendarske godine.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(3) Iznimno od stavka 2. ovoga članka, u slučaju da učenik nije mogao pristupiti popravnom ispitu zbog iznimno teške bolesti, hospitalizacije ili drugih iznimno teških okolnosti Škola je dužna učeniku om</w:t>
      </w:r>
      <w:r>
        <w:rPr>
          <w:sz w:val="22"/>
        </w:rPr>
        <w:t>ogućiti polaganje ispita i nakon 15. listopada kalendarske godine, uz suglasnost ministra nadležnog za obrazovanje.”.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Dosadašnji stavak 2. postaje stavak 4.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Članak 18.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 xml:space="preserve">U članku 131., stavku 5. umjesto točke stavlja se zarez i dodaje se: „ali ne kasnije </w:t>
      </w:r>
      <w:r>
        <w:rPr>
          <w:sz w:val="22"/>
        </w:rPr>
        <w:t>od 15. listopada kalendarske godine.”.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Iza stavka 5. dodaje se novi stavak 6. koji glasi:</w:t>
      </w: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5806440</wp:posOffset>
            </wp:positionH>
            <wp:positionV relativeFrom="paragraph">
              <wp:posOffset>299974</wp:posOffset>
            </wp:positionV>
            <wp:extent cx="9144" cy="24391"/>
            <wp:effectExtent l="0" t="0" r="0" b="0"/>
            <wp:wrapSquare wrapText="bothSides"/>
            <wp:docPr id="3" name="Picture 425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„(6) Iznimno u slučaju da učenik nije mogao pristupiti popravnom ili predmetnom ispitu, odnosno razrednom ispitu zbog iznimno teške bolesti, hospitalizacije ili dru</w:t>
      </w:r>
      <w:r>
        <w:rPr>
          <w:sz w:val="22"/>
        </w:rPr>
        <w:t xml:space="preserve">gih iznimno teških okolnosti, Škola je dužna učeniku omogućiti polaganje ispita i nakon roka iz stavka 5. ovoga </w:t>
      </w:r>
      <w:r>
        <w:rPr>
          <w:noProof/>
          <w:sz w:val="22"/>
        </w:rPr>
        <w:drawing>
          <wp:inline distT="0" distB="0" distL="0" distR="0">
            <wp:extent cx="6096" cy="6098"/>
            <wp:effectExtent l="0" t="0" r="0" b="0"/>
            <wp:docPr id="4" name="Picture 180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članka, uz suglasnost ministra nadležnog za obrazovanje.”.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Dosadašnji stavci 6. i 7. postaju stavci 7. i 8.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Članak 19.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 xml:space="preserve">U članku 134. stavak </w:t>
      </w:r>
      <w:r>
        <w:rPr>
          <w:sz w:val="22"/>
        </w:rPr>
        <w:t>1. riječ „športaša” zamjenjuje se riječju „sportaša”, a riječ „šport” zamjenjuje se riječju „sport”</w:t>
      </w:r>
      <w:r>
        <w:rPr>
          <w:noProof/>
          <w:sz w:val="22"/>
        </w:rPr>
        <w:drawing>
          <wp:inline distT="0" distB="0" distL="0" distR="0">
            <wp:extent cx="24384" cy="21342"/>
            <wp:effectExtent l="0" t="0" r="0" b="0"/>
            <wp:docPr id="5" name="Picture 180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stavku 2. umjesto točke stavlja se zarez i dodaje: „odlukom Nastavničkog vijeća na prijedlog liječnika primarne zdravstvene zaštite.”.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Stavak 3. mijenj</w:t>
      </w:r>
      <w:r>
        <w:rPr>
          <w:sz w:val="22"/>
        </w:rPr>
        <w:t>a se i glasi:</w:t>
      </w: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„(3) Učenici koji imaju status kategoriziranog sportaša pohađaju nastavu i završavaju srednjoškolsko obrazovanje prema Pravilniku o načinu pohađanja i završetka obrazovanja sportaša, a posebno daroviti učenici u umjetničkom području kao i učenici koji se p</w:t>
      </w:r>
      <w:r>
        <w:rPr>
          <w:sz w:val="22"/>
        </w:rPr>
        <w:t>ripremaju za međunarodna natjecanja pohađaju nastavu prema odluci Nastavničkog vijeća, a mogu polagati predmetni i razredni ispit na način propisan člancima 121. - 125. Statuta.”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Članak 20.</w:t>
      </w:r>
    </w:p>
    <w:p w:rsidR="009B5D1E" w:rsidRDefault="009B5D1E">
      <w:pPr>
        <w:spacing w:after="0" w:line="276" w:lineRule="auto"/>
        <w:ind w:left="1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U članku 160. stavku 1. riječi „primitaka od prodaje roba i uslu</w:t>
      </w:r>
      <w:r>
        <w:rPr>
          <w:sz w:val="22"/>
        </w:rPr>
        <w:t>ga,” zamjenjuju se riječima „participacije roditelja odnosno skrbnika učenika, stjecanjem vlastitih prihoda”.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Iza stavka 2. dodaju se stavci 3. i 4. koji glase:</w:t>
      </w: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lastRenderedPageBreak/>
        <w:t>„(3) Način stjecanja i korištenja nenamjenskih donacija ureduje se pravilnikom.</w:t>
      </w: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(4) Za rashode</w:t>
      </w:r>
      <w:r>
        <w:rPr>
          <w:sz w:val="22"/>
        </w:rPr>
        <w:t xml:space="preserve"> za redovito poslovanje koji nastaju kontinuirano, a utvrđeni su Zakonom o proračunu i Odlukom Osnivača o izvršavanju proračuna za pojedinu godinu nije potrebna posebna suglasnost Osnivača.”.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jc w:val="center"/>
        <w:rPr>
          <w:sz w:val="22"/>
        </w:rPr>
      </w:pPr>
      <w:r>
        <w:rPr>
          <w:sz w:val="22"/>
        </w:rPr>
        <w:t>Članak 21.</w:t>
      </w: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Ova Odluka o izmjenama i dopunama Statuta stupa na s</w:t>
      </w:r>
      <w:r>
        <w:rPr>
          <w:sz w:val="22"/>
        </w:rPr>
        <w:t>nagu osmoga dana od dana objave na mrežnoj stranici i oglasnoj ploči Škole.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4536" w:right="0" w:hanging="10"/>
        <w:jc w:val="center"/>
        <w:rPr>
          <w:sz w:val="22"/>
        </w:rPr>
      </w:pPr>
      <w:r>
        <w:rPr>
          <w:sz w:val="22"/>
        </w:rPr>
        <w:t>PREDSJEDNIK ŠKOLSKOG ODBORA:</w:t>
      </w:r>
    </w:p>
    <w:p w:rsidR="009B5D1E" w:rsidRDefault="004C4F36">
      <w:pPr>
        <w:spacing w:after="0" w:line="276" w:lineRule="auto"/>
        <w:ind w:left="4536" w:right="0" w:hanging="10"/>
        <w:jc w:val="center"/>
        <w:rPr>
          <w:sz w:val="22"/>
        </w:rPr>
      </w:pPr>
      <w:r>
        <w:rPr>
          <w:sz w:val="22"/>
        </w:rPr>
        <w:t>Goran Dijanović</w:t>
      </w:r>
    </w:p>
    <w:p w:rsidR="009B5D1E" w:rsidRDefault="009B5D1E">
      <w:pPr>
        <w:ind w:left="-142" w:right="-286"/>
      </w:pPr>
    </w:p>
    <w:p w:rsidR="009B5D1E" w:rsidRDefault="009B5D1E">
      <w:pPr>
        <w:ind w:left="-142" w:right="-286"/>
      </w:pPr>
    </w:p>
    <w:p w:rsidR="009B5D1E" w:rsidRDefault="004C4F36">
      <w:pPr>
        <w:ind w:left="-142" w:right="-286"/>
      </w:pPr>
      <w:r>
        <w:t>KLASA:       011-03/24-01/1</w:t>
      </w:r>
      <w:r>
        <w:t xml:space="preserve">                                                                                                                                             </w:t>
      </w:r>
    </w:p>
    <w:p w:rsidR="009B5D1E" w:rsidRDefault="004C4F36">
      <w:pPr>
        <w:ind w:left="-142" w:right="-286"/>
      </w:pPr>
      <w:r>
        <w:t xml:space="preserve">URBROJ:     2158-46-24-1                                              </w:t>
      </w:r>
    </w:p>
    <w:p w:rsidR="009B5D1E" w:rsidRDefault="004C4F36">
      <w:pPr>
        <w:ind w:left="-142" w:right="-286"/>
      </w:pPr>
      <w:r>
        <w:t xml:space="preserve">                                           </w:t>
      </w:r>
      <w:r>
        <w:t xml:space="preserve">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D1E" w:rsidRDefault="004C4F36">
      <w:pPr>
        <w:tabs>
          <w:tab w:val="center" w:pos="2482"/>
        </w:tabs>
        <w:spacing w:after="0" w:line="276" w:lineRule="auto"/>
        <w:ind w:left="10" w:right="0" w:hanging="10"/>
        <w:jc w:val="left"/>
        <w:rPr>
          <w:sz w:val="22"/>
        </w:rPr>
      </w:pPr>
      <w:r>
        <w:rPr>
          <w:sz w:val="22"/>
        </w:rPr>
        <w:tab/>
      </w: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Osijek, 17. srpnja 2024. godine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 xml:space="preserve">Ova Odluka o izmjenama i dopunama Statuta donesena je uz prethodnu suglasnost Osnivača i to Zaključkom Skupštine Osječko-baranjske županije, KLASA: </w:t>
      </w:r>
      <w:r>
        <w:rPr>
          <w:sz w:val="22"/>
        </w:rPr>
        <w:t>602-01/24-01/3, URBROJ:2158-01-24-88, od 20. lipnja 2024. godine.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p w:rsidR="009B5D1E" w:rsidRDefault="004C4F36">
      <w:pPr>
        <w:spacing w:after="0" w:line="276" w:lineRule="auto"/>
        <w:ind w:left="10" w:right="0" w:hanging="10"/>
        <w:rPr>
          <w:sz w:val="22"/>
        </w:rPr>
      </w:pPr>
      <w:r>
        <w:rPr>
          <w:sz w:val="22"/>
        </w:rPr>
        <w:t>Odluka o izmjenama i dopunama Statuta objavljena je na oglasnoj ploči i mrežnoj stranici Škole dana 17. srpnja 2024. godine te je stupila na snagu dana 25. srpnja 2024. godine.</w:t>
      </w:r>
    </w:p>
    <w:p w:rsidR="009B5D1E" w:rsidRDefault="009B5D1E">
      <w:pPr>
        <w:spacing w:after="0" w:line="276" w:lineRule="auto"/>
        <w:ind w:left="10" w:right="0" w:hanging="10"/>
        <w:jc w:val="left"/>
        <w:rPr>
          <w:sz w:val="22"/>
        </w:rPr>
      </w:pPr>
    </w:p>
    <w:p w:rsidR="009B5D1E" w:rsidRDefault="009B5D1E">
      <w:pPr>
        <w:spacing w:after="0" w:line="276" w:lineRule="auto"/>
        <w:ind w:left="4820" w:right="0" w:hanging="10"/>
        <w:jc w:val="center"/>
        <w:rPr>
          <w:sz w:val="22"/>
        </w:rPr>
      </w:pPr>
    </w:p>
    <w:p w:rsidR="009B5D1E" w:rsidRDefault="004C4F36">
      <w:pPr>
        <w:spacing w:after="0" w:line="276" w:lineRule="auto"/>
        <w:ind w:left="4820" w:right="0" w:hanging="10"/>
        <w:jc w:val="center"/>
        <w:rPr>
          <w:sz w:val="22"/>
        </w:rPr>
      </w:pPr>
      <w:r>
        <w:rPr>
          <w:sz w:val="22"/>
        </w:rPr>
        <w:t>RAVNATELJI</w:t>
      </w:r>
      <w:r>
        <w:rPr>
          <w:sz w:val="22"/>
        </w:rPr>
        <w:t xml:space="preserve">CA ŠKOLE: </w:t>
      </w:r>
    </w:p>
    <w:p w:rsidR="009B5D1E" w:rsidRDefault="004C4F36">
      <w:pPr>
        <w:spacing w:after="0" w:line="276" w:lineRule="auto"/>
        <w:ind w:left="4820" w:right="0" w:hanging="10"/>
        <w:jc w:val="center"/>
        <w:rPr>
          <w:sz w:val="22"/>
        </w:rPr>
      </w:pPr>
      <w:r>
        <w:rPr>
          <w:sz w:val="22"/>
        </w:rPr>
        <w:t>Kristina Kopf, prof.</w:t>
      </w:r>
    </w:p>
    <w:p w:rsidR="009B5D1E" w:rsidRDefault="009B5D1E">
      <w:pPr>
        <w:spacing w:after="0" w:line="276" w:lineRule="auto"/>
        <w:ind w:left="10" w:right="0" w:hanging="10"/>
        <w:rPr>
          <w:sz w:val="22"/>
        </w:rPr>
      </w:pPr>
    </w:p>
    <w:sectPr w:rsidR="009B5D1E">
      <w:headerReference w:type="even" r:id="rId13"/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F36" w:rsidRDefault="004C4F36">
      <w:pPr>
        <w:spacing w:after="0" w:line="240" w:lineRule="auto"/>
      </w:pPr>
      <w:r>
        <w:separator/>
      </w:r>
    </w:p>
  </w:endnote>
  <w:endnote w:type="continuationSeparator" w:id="0">
    <w:p w:rsidR="004C4F36" w:rsidRDefault="004C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D1E" w:rsidRDefault="004C4F36">
    <w:pPr>
      <w:spacing w:after="0" w:line="259" w:lineRule="auto"/>
      <w:ind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1801388"/>
      <w:docPartObj>
        <w:docPartGallery w:val="Page Numbers (Bottom of Page)"/>
        <w:docPartUnique/>
      </w:docPartObj>
    </w:sdtPr>
    <w:sdtEndPr/>
    <w:sdtContent>
      <w:p w:rsidR="009B5D1E" w:rsidRDefault="004C4F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B5D1E" w:rsidRDefault="009B5D1E">
    <w:pPr>
      <w:spacing w:after="0" w:line="259" w:lineRule="auto"/>
      <w:ind w:right="72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D1E" w:rsidRDefault="009B5D1E">
    <w:pPr>
      <w:spacing w:after="0" w:line="259" w:lineRule="auto"/>
      <w:ind w:right="72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F36" w:rsidRDefault="004C4F36">
      <w:pPr>
        <w:spacing w:after="0" w:line="240" w:lineRule="auto"/>
      </w:pPr>
      <w:r>
        <w:separator/>
      </w:r>
    </w:p>
  </w:footnote>
  <w:footnote w:type="continuationSeparator" w:id="0">
    <w:p w:rsidR="004C4F36" w:rsidRDefault="004C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D1E" w:rsidRDefault="004C4F36">
    <w:pPr>
      <w:spacing w:after="0" w:line="259" w:lineRule="auto"/>
      <w:ind w:left="134" w:right="0" w:firstLine="0"/>
      <w:jc w:val="left"/>
    </w:pPr>
    <w:r>
      <w:t xml:space="preserve">U članku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F692C"/>
    <w:multiLevelType w:val="multilevel"/>
    <w:tmpl w:val="60446F46"/>
    <w:lvl w:ilvl="0">
      <w:start w:val="1"/>
      <w:numFmt w:val="lowerLetter"/>
      <w:lvlText w:val="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D1E"/>
    <w:rsid w:val="004C4F36"/>
    <w:rsid w:val="009B5D1E"/>
    <w:rsid w:val="00A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DEF50-8D18-4C05-8FB5-4FA7E9DA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49" w:lineRule="auto"/>
      <w:ind w:right="5" w:firstLine="4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Podnoje">
    <w:name w:val="footer"/>
    <w:basedOn w:val="Normal"/>
    <w:uiPriority w:val="99"/>
    <w:unhideWhenUsed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PodnojeChar">
    <w:name w:val="Podnožje Char"/>
    <w:basedOn w:val="Zadanifontodlomka"/>
    <w:uiPriority w:val="99"/>
    <w:rPr>
      <w:rFonts w:eastAsiaTheme="minorEastAsia" w:cs="Times New Roman"/>
      <w:kern w:val="0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3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308E"/>
    <w:rPr>
      <w:rFonts w:ascii="Segoe UI" w:eastAsia="Times New Roman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Tea Horvat</cp:lastModifiedBy>
  <cp:revision>2</cp:revision>
  <cp:lastPrinted>2024-10-23T11:18:00Z</cp:lastPrinted>
  <dcterms:created xsi:type="dcterms:W3CDTF">2024-10-23T11:26:00Z</dcterms:created>
  <dcterms:modified xsi:type="dcterms:W3CDTF">2024-10-23T11:26:00Z</dcterms:modified>
</cp:coreProperties>
</file>