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8A35" w14:textId="77777777" w:rsidR="00311B3D" w:rsidRPr="00311B3D" w:rsidRDefault="00311B3D" w:rsidP="00311B3D">
      <w:pPr>
        <w:pStyle w:val="Bezproreda"/>
        <w:jc w:val="both"/>
      </w:pPr>
      <w:r w:rsidRPr="00311B3D">
        <w:t>Naziv obveznika: Škola primijenjene umjetnosti i dizajna Osijek</w:t>
      </w:r>
    </w:p>
    <w:p w14:paraId="34EDDC89" w14:textId="77777777" w:rsidR="00311B3D" w:rsidRPr="00311B3D" w:rsidRDefault="00311B3D" w:rsidP="00311B3D">
      <w:pPr>
        <w:pStyle w:val="Bezproreda"/>
        <w:jc w:val="both"/>
      </w:pPr>
      <w:r w:rsidRPr="00311B3D">
        <w:t xml:space="preserve">Sjedište obveznika: 31000 Osijek                            </w:t>
      </w:r>
    </w:p>
    <w:p w14:paraId="24323FF9" w14:textId="77777777" w:rsidR="00311B3D" w:rsidRPr="00311B3D" w:rsidRDefault="00311B3D" w:rsidP="00311B3D">
      <w:pPr>
        <w:pStyle w:val="Bezproreda"/>
        <w:jc w:val="both"/>
      </w:pPr>
      <w:r w:rsidRPr="00311B3D">
        <w:t xml:space="preserve">Adresa sjedišta obveznika: Drinska 12  </w:t>
      </w:r>
    </w:p>
    <w:p w14:paraId="36CD02E2" w14:textId="77777777" w:rsidR="00311B3D" w:rsidRPr="00311B3D" w:rsidRDefault="00311B3D" w:rsidP="00311B3D">
      <w:pPr>
        <w:pStyle w:val="Bezproreda"/>
        <w:jc w:val="both"/>
      </w:pPr>
      <w:r w:rsidRPr="00311B3D">
        <w:t>IBAN: HR5023600001502689035</w:t>
      </w:r>
    </w:p>
    <w:p w14:paraId="71F46041" w14:textId="5C23156A" w:rsidR="00311B3D" w:rsidRPr="00311B3D" w:rsidRDefault="00311B3D" w:rsidP="00311B3D">
      <w:pPr>
        <w:pStyle w:val="Bezproreda"/>
        <w:jc w:val="both"/>
      </w:pPr>
      <w:r w:rsidRPr="00311B3D">
        <w:t>RKP:</w:t>
      </w:r>
      <w:r>
        <w:t xml:space="preserve"> </w:t>
      </w:r>
      <w:r w:rsidRPr="00311B3D">
        <w:t xml:space="preserve">17739                                                                </w:t>
      </w:r>
    </w:p>
    <w:p w14:paraId="471D9ABE" w14:textId="77777777" w:rsidR="00311B3D" w:rsidRPr="00311B3D" w:rsidRDefault="00311B3D" w:rsidP="00311B3D">
      <w:pPr>
        <w:pStyle w:val="Bezproreda"/>
        <w:jc w:val="both"/>
      </w:pPr>
      <w:r w:rsidRPr="00311B3D">
        <w:t xml:space="preserve">Matični broj: 03014169                                                        </w:t>
      </w:r>
    </w:p>
    <w:p w14:paraId="55C6520D" w14:textId="77777777" w:rsidR="00311B3D" w:rsidRPr="00311B3D" w:rsidRDefault="00311B3D" w:rsidP="00311B3D">
      <w:pPr>
        <w:pStyle w:val="Bezproreda"/>
        <w:jc w:val="both"/>
      </w:pPr>
      <w:r w:rsidRPr="00311B3D">
        <w:t xml:space="preserve">OIB: 09179210440                                                                                                        </w:t>
      </w:r>
    </w:p>
    <w:p w14:paraId="34468D32" w14:textId="77777777" w:rsidR="00311B3D" w:rsidRPr="00311B3D" w:rsidRDefault="00311B3D" w:rsidP="00311B3D">
      <w:pPr>
        <w:pStyle w:val="Bezproreda"/>
        <w:jc w:val="both"/>
      </w:pPr>
      <w:r w:rsidRPr="00311B3D">
        <w:t>Razina: 31</w:t>
      </w:r>
    </w:p>
    <w:p w14:paraId="11A39427" w14:textId="77777777" w:rsidR="00311B3D" w:rsidRPr="00311B3D" w:rsidRDefault="00311B3D" w:rsidP="00311B3D">
      <w:pPr>
        <w:pStyle w:val="Bezproreda"/>
        <w:jc w:val="both"/>
      </w:pPr>
      <w:r w:rsidRPr="00311B3D">
        <w:t>Razdjel: 000</w:t>
      </w:r>
    </w:p>
    <w:p w14:paraId="4B775F9A" w14:textId="77777777" w:rsidR="00311B3D" w:rsidRPr="00311B3D" w:rsidRDefault="00311B3D" w:rsidP="00311B3D">
      <w:pPr>
        <w:pStyle w:val="Bezproreda"/>
        <w:jc w:val="both"/>
      </w:pPr>
      <w:r w:rsidRPr="00311B3D">
        <w:t>Šifra djelatnosti:8532</w:t>
      </w:r>
    </w:p>
    <w:p w14:paraId="3D9B8311" w14:textId="77777777" w:rsidR="00311B3D" w:rsidRPr="00311B3D" w:rsidRDefault="00311B3D" w:rsidP="00311B3D">
      <w:pPr>
        <w:pStyle w:val="Bezproreda"/>
        <w:jc w:val="both"/>
      </w:pPr>
      <w:r w:rsidRPr="00311B3D">
        <w:t xml:space="preserve">Šifra grada: 312     </w:t>
      </w:r>
    </w:p>
    <w:p w14:paraId="12000124" w14:textId="77777777" w:rsidR="00311B3D" w:rsidRPr="00311B3D" w:rsidRDefault="00311B3D" w:rsidP="00311B3D">
      <w:pPr>
        <w:pStyle w:val="Bezproreda"/>
        <w:jc w:val="both"/>
      </w:pPr>
      <w:r w:rsidRPr="00311B3D">
        <w:t xml:space="preserve">Šifra županije: 14                                                               </w:t>
      </w:r>
    </w:p>
    <w:p w14:paraId="25386D04" w14:textId="25E16E77" w:rsidR="00311B3D" w:rsidRPr="00311B3D" w:rsidRDefault="00311B3D" w:rsidP="00311B3D">
      <w:pPr>
        <w:pStyle w:val="Bezproreda"/>
        <w:jc w:val="both"/>
      </w:pPr>
      <w:r w:rsidRPr="00311B3D">
        <w:t>Oznaka razdoblja: 202</w:t>
      </w:r>
      <w:r>
        <w:t>3</w:t>
      </w:r>
      <w:r w:rsidRPr="00311B3D">
        <w:t>-12</w:t>
      </w:r>
    </w:p>
    <w:p w14:paraId="0061A1E6" w14:textId="6973F06A" w:rsidR="008374F1" w:rsidRDefault="008374F1" w:rsidP="007C5D8F">
      <w:pPr>
        <w:spacing w:after="0"/>
        <w:jc w:val="both"/>
        <w:rPr>
          <w:rFonts w:ascii="Calibri" w:hAnsi="Calibri" w:cs="Calibri"/>
        </w:rPr>
      </w:pPr>
    </w:p>
    <w:p w14:paraId="1FDB0E37" w14:textId="77777777" w:rsidR="0076551C" w:rsidRPr="00DD5D49" w:rsidRDefault="0076551C" w:rsidP="007C5D8F">
      <w:pPr>
        <w:spacing w:after="0"/>
        <w:jc w:val="both"/>
        <w:rPr>
          <w:rFonts w:ascii="Calibri" w:hAnsi="Calibri" w:cs="Calibri"/>
        </w:rPr>
      </w:pPr>
    </w:p>
    <w:p w14:paraId="3E619A90" w14:textId="77777777" w:rsidR="00F74F38" w:rsidRPr="00DD5D49" w:rsidRDefault="00F74F38" w:rsidP="007C5D8F">
      <w:pPr>
        <w:spacing w:after="0"/>
        <w:jc w:val="both"/>
        <w:rPr>
          <w:rFonts w:ascii="Calibri" w:hAnsi="Calibri" w:cs="Calibri"/>
        </w:rPr>
      </w:pPr>
    </w:p>
    <w:p w14:paraId="3C8C99A5" w14:textId="49429AA9" w:rsidR="008374F1" w:rsidRPr="00DD5D49" w:rsidRDefault="008374F1" w:rsidP="00DD5D49">
      <w:pPr>
        <w:spacing w:after="0" w:line="240" w:lineRule="auto"/>
        <w:jc w:val="center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BILJEŠKE UZ FINANCIJSKE IZVJEŠTAJE</w:t>
      </w:r>
    </w:p>
    <w:p w14:paraId="78EF2568" w14:textId="04EF5FAF" w:rsidR="008374F1" w:rsidRDefault="008374F1" w:rsidP="00DD5D49">
      <w:pPr>
        <w:spacing w:after="0" w:line="240" w:lineRule="auto"/>
        <w:jc w:val="center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ZA RAZDOBLJE OD 1. SIJEČNJA DO 31. PROSINCA 202</w:t>
      </w:r>
      <w:r w:rsidR="000966A3" w:rsidRPr="00DD5D49">
        <w:rPr>
          <w:rFonts w:ascii="Calibri" w:hAnsi="Calibri" w:cs="Calibri"/>
          <w:b/>
        </w:rPr>
        <w:t>3</w:t>
      </w:r>
      <w:r w:rsidRPr="00DD5D49">
        <w:rPr>
          <w:rFonts w:ascii="Calibri" w:hAnsi="Calibri" w:cs="Calibri"/>
          <w:b/>
        </w:rPr>
        <w:t>.GODINE</w:t>
      </w:r>
    </w:p>
    <w:p w14:paraId="6E3670CC" w14:textId="3992331A" w:rsidR="00311B3D" w:rsidRDefault="00311B3D" w:rsidP="00DD5D4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38BF42FD" w14:textId="77777777" w:rsidR="00311B3D" w:rsidRPr="00DD5D49" w:rsidRDefault="00311B3D" w:rsidP="00DD5D4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BBF0B10" w14:textId="48E1AF65" w:rsidR="00311B3D" w:rsidRPr="00311B3D" w:rsidRDefault="00311B3D" w:rsidP="00311B3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11B3D">
        <w:rPr>
          <w:rFonts w:ascii="Calibri" w:eastAsia="Times New Roman" w:hAnsi="Calibri" w:cs="Calibri"/>
          <w:lang w:eastAsia="hr-HR"/>
        </w:rPr>
        <w:t>Škola primijenjene umjetnosti i dizajna Osijek posluje u skladu sa Zakonom o odgoju i obrazovanju u osnovnoj i srednjoj školi (</w:t>
      </w:r>
      <w:r>
        <w:rPr>
          <w:rFonts w:ascii="Calibri" w:eastAsia="Times New Roman" w:hAnsi="Calibri" w:cs="Calibri"/>
          <w:lang w:eastAsia="hr-HR"/>
        </w:rPr>
        <w:t xml:space="preserve">NN </w:t>
      </w:r>
      <w:r w:rsidRPr="00311B3D">
        <w:rPr>
          <w:rFonts w:ascii="Calibri" w:eastAsia="Times New Roman" w:hAnsi="Calibri" w:cs="Calibri"/>
          <w:lang w:eastAsia="hr-HR"/>
        </w:rPr>
        <w:t>87/08, 86/09, 92/10, 105/10, 90/11, 5/12, 16/12, 86/12, 126/12, 94/13, 152/14, 07/17, 68/18, 98/19, 64/20, 151/22, 156/23) te Statutom škole. Škola obavlja djelatnost tehničkog i strukovnog obrazovanja koja se odvija u jednoj zgradi u dvosmjenskoj nastavi.</w:t>
      </w:r>
    </w:p>
    <w:p w14:paraId="3B1822B4" w14:textId="66D32D2F" w:rsidR="00311B3D" w:rsidRPr="00311B3D" w:rsidRDefault="00311B3D" w:rsidP="00311B3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11B3D">
        <w:rPr>
          <w:rFonts w:ascii="Calibri" w:eastAsia="Times New Roman" w:hAnsi="Calibri" w:cs="Calibri"/>
          <w:lang w:eastAsia="hr-HR"/>
        </w:rPr>
        <w:t xml:space="preserve">Financijski izvještaji Škole primijenjene umjetnosti i dizajna Osijek sastavljeni su nakon što su proknjižene sve poslovne promjene, događaji i transakcije za razdoblje siječanj – </w:t>
      </w:r>
      <w:r>
        <w:rPr>
          <w:rFonts w:ascii="Calibri" w:eastAsia="Times New Roman" w:hAnsi="Calibri" w:cs="Calibri"/>
          <w:lang w:eastAsia="hr-HR"/>
        </w:rPr>
        <w:t>prosinac</w:t>
      </w:r>
      <w:r w:rsidRPr="00311B3D">
        <w:rPr>
          <w:rFonts w:ascii="Calibri" w:eastAsia="Times New Roman" w:hAnsi="Calibri" w:cs="Calibri"/>
          <w:lang w:eastAsia="hr-HR"/>
        </w:rPr>
        <w:t xml:space="preserve"> 202</w:t>
      </w:r>
      <w:r>
        <w:rPr>
          <w:rFonts w:ascii="Calibri" w:eastAsia="Times New Roman" w:hAnsi="Calibri" w:cs="Calibri"/>
          <w:lang w:eastAsia="hr-HR"/>
        </w:rPr>
        <w:t>3</w:t>
      </w:r>
      <w:r w:rsidRPr="00311B3D">
        <w:rPr>
          <w:rFonts w:ascii="Calibri" w:eastAsia="Times New Roman" w:hAnsi="Calibri" w:cs="Calibri"/>
          <w:lang w:eastAsia="hr-HR"/>
        </w:rPr>
        <w:t>. te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37/22) u zakonom određenim rokovima što za proračunske korisnike jedinica lokalne i područne samouprave znači predaju do 31. siječnja 202</w:t>
      </w:r>
      <w:r>
        <w:rPr>
          <w:rFonts w:ascii="Calibri" w:eastAsia="Times New Roman" w:hAnsi="Calibri" w:cs="Calibri"/>
          <w:lang w:eastAsia="hr-HR"/>
        </w:rPr>
        <w:t>4</w:t>
      </w:r>
      <w:r w:rsidRPr="00311B3D">
        <w:rPr>
          <w:rFonts w:ascii="Calibri" w:eastAsia="Times New Roman" w:hAnsi="Calibri" w:cs="Calibri"/>
          <w:lang w:eastAsia="hr-HR"/>
        </w:rPr>
        <w:t>. godine. Za sastavljanje i predaju financijskih izvještaja korišteni su elektronski obrasci koji su preuzeti putem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311B3D">
        <w:rPr>
          <w:rFonts w:ascii="Calibri" w:eastAsia="Times New Roman" w:hAnsi="Calibri" w:cs="Calibri"/>
          <w:lang w:eastAsia="hr-HR"/>
        </w:rPr>
        <w:t xml:space="preserve">aplikacije </w:t>
      </w:r>
      <w:r w:rsidRPr="00311B3D">
        <w:rPr>
          <w:rFonts w:ascii="Calibri" w:eastAsia="Times New Roman" w:hAnsi="Calibri" w:cs="Calibri"/>
          <w:i/>
          <w:iCs/>
          <w:lang w:eastAsia="hr-HR"/>
        </w:rPr>
        <w:t>Financijsko izvještavanje u proračunskom sustavu i Registru proračunskih i izvanproračunskih korisnika</w:t>
      </w:r>
      <w:r w:rsidRPr="00311B3D">
        <w:rPr>
          <w:rFonts w:ascii="Calibri" w:eastAsia="Times New Roman" w:hAnsi="Calibri" w:cs="Calibri"/>
          <w:lang w:eastAsia="hr-HR"/>
        </w:rPr>
        <w:t xml:space="preserve"> (aplikacija RKPFI). Osoba odgovorna za sastavljanje financijskih izvještaja je voditeljica računovodstva Matea Spajić, a odgovorna osoba za predaju financijskih izvještaja je ravnateljica Kristina </w:t>
      </w:r>
      <w:proofErr w:type="spellStart"/>
      <w:r w:rsidRPr="00311B3D">
        <w:rPr>
          <w:rFonts w:ascii="Calibri" w:eastAsia="Times New Roman" w:hAnsi="Calibri" w:cs="Calibri"/>
          <w:lang w:eastAsia="hr-HR"/>
        </w:rPr>
        <w:t>Kopf</w:t>
      </w:r>
      <w:proofErr w:type="spellEnd"/>
      <w:r w:rsidRPr="00311B3D">
        <w:rPr>
          <w:rFonts w:ascii="Calibri" w:eastAsia="Times New Roman" w:hAnsi="Calibri" w:cs="Calibri"/>
          <w:lang w:eastAsia="hr-HR"/>
        </w:rPr>
        <w:t>.</w:t>
      </w:r>
    </w:p>
    <w:p w14:paraId="1C9D5E1C" w14:textId="141452D7" w:rsidR="003142F0" w:rsidRPr="00DD5D49" w:rsidRDefault="003142F0" w:rsidP="007C5D8F">
      <w:pPr>
        <w:spacing w:after="0" w:line="240" w:lineRule="auto"/>
        <w:jc w:val="both"/>
        <w:rPr>
          <w:rFonts w:ascii="Calibri" w:hAnsi="Calibri" w:cs="Calibri"/>
        </w:rPr>
      </w:pPr>
    </w:p>
    <w:p w14:paraId="6ABAAE29" w14:textId="77777777" w:rsidR="00870E75" w:rsidRPr="00DD5D49" w:rsidRDefault="00870E75" w:rsidP="007C5D8F">
      <w:pPr>
        <w:spacing w:after="0" w:line="240" w:lineRule="auto"/>
        <w:jc w:val="both"/>
        <w:rPr>
          <w:rFonts w:ascii="Calibri" w:hAnsi="Calibri" w:cs="Calibri"/>
        </w:rPr>
      </w:pPr>
    </w:p>
    <w:p w14:paraId="76D40D6C" w14:textId="1F488927" w:rsidR="00DD5D49" w:rsidRPr="00311B3D" w:rsidRDefault="008374F1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  <w:u w:val="single"/>
        </w:rPr>
      </w:pPr>
      <w:r w:rsidRPr="00DD5D49">
        <w:rPr>
          <w:rFonts w:ascii="Calibri" w:hAnsi="Calibri" w:cs="Calibri"/>
          <w:b/>
          <w:u w:val="single"/>
        </w:rPr>
        <w:t xml:space="preserve">BILJEŠKE  UZ IZVJEŠTAJ O PRIHODIMA I RASHODIMA, PRIMICIMA I IZDACIMA     </w:t>
      </w:r>
    </w:p>
    <w:p w14:paraId="2AE636B2" w14:textId="3561750C" w:rsidR="008374F1" w:rsidRPr="00DD5D49" w:rsidRDefault="008374F1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1 </w:t>
      </w:r>
    </w:p>
    <w:p w14:paraId="50977AFB" w14:textId="4C320544" w:rsidR="000966A3" w:rsidRDefault="0013153C" w:rsidP="00C960E5">
      <w:pPr>
        <w:tabs>
          <w:tab w:val="left" w:pos="2355"/>
        </w:tabs>
        <w:spacing w:line="240" w:lineRule="auto"/>
        <w:jc w:val="both"/>
      </w:pPr>
      <w:r w:rsidRPr="00DD5D49">
        <w:rPr>
          <w:rFonts w:ascii="Calibri" w:hAnsi="Calibri" w:cs="Calibri"/>
        </w:rPr>
        <w:t>6</w:t>
      </w:r>
      <w:r w:rsidR="00C960E5">
        <w:rPr>
          <w:rFonts w:ascii="Calibri" w:hAnsi="Calibri" w:cs="Calibri"/>
        </w:rPr>
        <w:t>526</w:t>
      </w:r>
      <w:r w:rsidRPr="00DD5D49">
        <w:rPr>
          <w:rFonts w:ascii="Calibri" w:hAnsi="Calibri" w:cs="Calibri"/>
        </w:rPr>
        <w:t xml:space="preserve"> – </w:t>
      </w:r>
      <w:r w:rsidR="00C960E5">
        <w:t xml:space="preserve">Prihodi po posebnim propisima – prihod ostvaren i knjižen na ovom kontu predstavlja prihod od participacije koji su dužni plaćati svi učenici Škole primijenjene umjetnosti i dizajna Osijek na temelju potpisanog Ugovora. Učenici slabijeg imovinskog stanja i korisnici zajamčene minimalne naknade oslobođeni su na temelju predanog Zahtjeva i pripadajuće dokumentacije. </w:t>
      </w:r>
    </w:p>
    <w:p w14:paraId="0EC5E6A9" w14:textId="2C1C1B7F" w:rsidR="00311B3D" w:rsidRDefault="00C960E5" w:rsidP="007C5D8F">
      <w:pPr>
        <w:tabs>
          <w:tab w:val="left" w:pos="2355"/>
        </w:tabs>
        <w:spacing w:line="240" w:lineRule="auto"/>
        <w:jc w:val="both"/>
      </w:pPr>
      <w:r>
        <w:t xml:space="preserve">S obzirom na inflaciju i porast svih troškova, cijena participacije je povećana na 100,00 </w:t>
      </w:r>
      <w:proofErr w:type="spellStart"/>
      <w:r>
        <w:t>eur</w:t>
      </w:r>
      <w:proofErr w:type="spellEnd"/>
      <w:r>
        <w:t xml:space="preserve"> te je samim time izvršenje po navedenoj osnovi veće za 23,9% u odnosu na prethodnu godinu.</w:t>
      </w:r>
    </w:p>
    <w:p w14:paraId="4D57AB95" w14:textId="375E41CE" w:rsidR="008F57F0" w:rsidRDefault="008F57F0" w:rsidP="007C5D8F">
      <w:pPr>
        <w:tabs>
          <w:tab w:val="left" w:pos="2355"/>
        </w:tabs>
        <w:spacing w:line="240" w:lineRule="auto"/>
        <w:jc w:val="both"/>
      </w:pPr>
    </w:p>
    <w:p w14:paraId="360F4B09" w14:textId="77777777" w:rsidR="008F57F0" w:rsidRPr="008F57F0" w:rsidRDefault="008F57F0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color w:val="222222"/>
          <w:shd w:val="clear" w:color="auto" w:fill="FFFFFF"/>
        </w:rPr>
      </w:pPr>
    </w:p>
    <w:p w14:paraId="426078AB" w14:textId="24186C1E" w:rsidR="008374F1" w:rsidRDefault="008374F1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lastRenderedPageBreak/>
        <w:t xml:space="preserve">Bilješka br. </w:t>
      </w:r>
      <w:r w:rsidR="000966A3" w:rsidRPr="00DD5D49">
        <w:rPr>
          <w:rFonts w:ascii="Calibri" w:hAnsi="Calibri" w:cs="Calibri"/>
          <w:b/>
        </w:rPr>
        <w:t>2</w:t>
      </w:r>
    </w:p>
    <w:p w14:paraId="57F87591" w14:textId="3D44DE2D" w:rsidR="00C960E5" w:rsidRPr="00C960E5" w:rsidRDefault="00C960E5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 w:rsidRPr="00C960E5">
        <w:rPr>
          <w:rFonts w:ascii="Calibri" w:hAnsi="Calibri" w:cs="Calibri"/>
          <w:bCs/>
        </w:rPr>
        <w:t xml:space="preserve">6615 </w:t>
      </w:r>
      <w:r>
        <w:rPr>
          <w:rFonts w:ascii="Calibri" w:hAnsi="Calibri" w:cs="Calibri"/>
          <w:bCs/>
        </w:rPr>
        <w:t>–</w:t>
      </w:r>
      <w:r w:rsidRPr="00C960E5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Prihodi od pruženih usluga – </w:t>
      </w:r>
      <w:r w:rsidR="00357D9C">
        <w:rPr>
          <w:rFonts w:ascii="Calibri" w:hAnsi="Calibri" w:cs="Calibri"/>
          <w:bCs/>
        </w:rPr>
        <w:t xml:space="preserve">prihod knjižen na ovim kontom najvećim dijelom predstavlja prihod od iznajmljivanja školske dvorane. Adekvatnim upravljanjem prihodi su povećani za 56,5% u odnosu na 2022. godinu. </w:t>
      </w:r>
    </w:p>
    <w:p w14:paraId="49059E4C" w14:textId="41324BFF" w:rsidR="00C960E5" w:rsidRDefault="00357D9C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357D9C">
        <w:rPr>
          <w:rFonts w:ascii="Calibri" w:hAnsi="Calibri" w:cs="Calibri"/>
          <w:b/>
        </w:rPr>
        <w:t>Bilješka br. 3</w:t>
      </w:r>
    </w:p>
    <w:p w14:paraId="4F51C7CA" w14:textId="7C2397D9" w:rsidR="0013153C" w:rsidRPr="00090730" w:rsidRDefault="0013153C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6631 – Tekuće donacije – prihod</w:t>
      </w:r>
      <w:r w:rsidR="000966A3" w:rsidRPr="00DD5D49">
        <w:rPr>
          <w:rFonts w:ascii="Calibri" w:hAnsi="Calibri" w:cs="Calibri"/>
        </w:rPr>
        <w:t xml:space="preserve"> je </w:t>
      </w:r>
      <w:r w:rsidR="00357D9C">
        <w:rPr>
          <w:rFonts w:ascii="Calibri" w:hAnsi="Calibri" w:cs="Calibri"/>
        </w:rPr>
        <w:t xml:space="preserve">značajno </w:t>
      </w:r>
      <w:r w:rsidR="000966A3" w:rsidRPr="00DD5D49">
        <w:rPr>
          <w:rFonts w:ascii="Calibri" w:hAnsi="Calibri" w:cs="Calibri"/>
        </w:rPr>
        <w:t>veći</w:t>
      </w:r>
      <w:r w:rsidR="00357D9C">
        <w:rPr>
          <w:rFonts w:ascii="Calibri" w:hAnsi="Calibri" w:cs="Calibri"/>
        </w:rPr>
        <w:t xml:space="preserve">, </w:t>
      </w:r>
      <w:r w:rsidR="00A55257" w:rsidRPr="00DD5D49">
        <w:rPr>
          <w:rFonts w:ascii="Calibri" w:hAnsi="Calibri" w:cs="Calibri"/>
        </w:rPr>
        <w:t>a</w:t>
      </w:r>
      <w:r w:rsidRPr="00DD5D49">
        <w:rPr>
          <w:rFonts w:ascii="Calibri" w:hAnsi="Calibri" w:cs="Calibri"/>
        </w:rPr>
        <w:t xml:space="preserve"> odnosi se na </w:t>
      </w:r>
      <w:r w:rsidR="00C223C2" w:rsidRPr="00DD5D49">
        <w:rPr>
          <w:rFonts w:ascii="Calibri" w:hAnsi="Calibri" w:cs="Calibri"/>
        </w:rPr>
        <w:t>donacije od pravnih osoba izvan općeg proračuna za ekskurzije učenika</w:t>
      </w:r>
      <w:r w:rsidR="00A55257" w:rsidRPr="00DD5D49">
        <w:rPr>
          <w:rFonts w:ascii="Calibri" w:hAnsi="Calibri" w:cs="Calibri"/>
        </w:rPr>
        <w:t xml:space="preserve"> i </w:t>
      </w:r>
      <w:proofErr w:type="spellStart"/>
      <w:r w:rsidR="00A55257" w:rsidRPr="00DD5D49">
        <w:rPr>
          <w:rFonts w:ascii="Calibri" w:hAnsi="Calibri" w:cs="Calibri"/>
        </w:rPr>
        <w:t>izvanučioničku</w:t>
      </w:r>
      <w:proofErr w:type="spellEnd"/>
      <w:r w:rsidR="00A55257" w:rsidRPr="00DD5D49">
        <w:rPr>
          <w:rFonts w:ascii="Calibri" w:hAnsi="Calibri" w:cs="Calibri"/>
        </w:rPr>
        <w:t xml:space="preserve"> nastavu u 2023. godini</w:t>
      </w:r>
      <w:r w:rsidR="00357D9C">
        <w:rPr>
          <w:rFonts w:ascii="Calibri" w:hAnsi="Calibri" w:cs="Calibri"/>
        </w:rPr>
        <w:t xml:space="preserve">. Također se odnosi na donaciju </w:t>
      </w:r>
      <w:r w:rsidR="00090730">
        <w:rPr>
          <w:rFonts w:ascii="Calibri" w:hAnsi="Calibri" w:cs="Calibri"/>
        </w:rPr>
        <w:t>privatne tvrtke za obilježavanje 25 godina umjetničkog obrazovanja.</w:t>
      </w:r>
    </w:p>
    <w:p w14:paraId="6E343DDF" w14:textId="5533B588" w:rsidR="00E86209" w:rsidRDefault="00E86209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A55257" w:rsidRPr="00DD5D49">
        <w:rPr>
          <w:rFonts w:ascii="Calibri" w:hAnsi="Calibri" w:cs="Calibri"/>
          <w:b/>
        </w:rPr>
        <w:t>4</w:t>
      </w:r>
    </w:p>
    <w:p w14:paraId="3BC80F6D" w14:textId="466EE8D5" w:rsidR="00090730" w:rsidRPr="00DD097A" w:rsidRDefault="00090730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 w:rsidRPr="00DD5D49">
        <w:rPr>
          <w:rFonts w:ascii="Calibri" w:hAnsi="Calibri" w:cs="Calibri"/>
          <w:bCs/>
        </w:rPr>
        <w:t>3133 – Doprinos za zdravstveno osiguranje u slučaju nezaposlenosti – rashod je smanjen zbog isplate preostale</w:t>
      </w:r>
      <w:r w:rsidRPr="00DD5D49">
        <w:rPr>
          <w:rFonts w:ascii="Calibri" w:hAnsi="Calibri" w:cs="Calibri"/>
        </w:rPr>
        <w:t xml:space="preserve"> pravomoćne sudske presude zaposlenici radi isplate razlike plaće za razdoblje 12/2015-1/2017 dok je u 2022. godini izvršena isplata z</w:t>
      </w:r>
      <w:r w:rsidR="00DD097A">
        <w:rPr>
          <w:rFonts w:ascii="Calibri" w:hAnsi="Calibri" w:cs="Calibri"/>
        </w:rPr>
        <w:t>a ostale zaposlenike za koje su primljena sredstva.</w:t>
      </w:r>
    </w:p>
    <w:p w14:paraId="19B0973B" w14:textId="27E710F7" w:rsidR="008374F1" w:rsidRDefault="008374F1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E67C47" w:rsidRPr="00DD5D49">
        <w:rPr>
          <w:rFonts w:ascii="Calibri" w:hAnsi="Calibri" w:cs="Calibri"/>
          <w:b/>
        </w:rPr>
        <w:t>5</w:t>
      </w:r>
    </w:p>
    <w:p w14:paraId="5B37BE8E" w14:textId="049638D0" w:rsidR="00D2606E" w:rsidRPr="00DD097A" w:rsidRDefault="00DD097A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 w:rsidRPr="00DD097A">
        <w:rPr>
          <w:rFonts w:ascii="Calibri" w:hAnsi="Calibri" w:cs="Calibri"/>
          <w:bCs/>
        </w:rPr>
        <w:t>3211 – Službena putovanja – iznos</w:t>
      </w:r>
      <w:r w:rsidR="00D2606E">
        <w:rPr>
          <w:rFonts w:ascii="Calibri" w:hAnsi="Calibri" w:cs="Calibri"/>
          <w:bCs/>
        </w:rPr>
        <w:t xml:space="preserve"> utrošen za službena putovanja veći je za 100,3% u odnosu na prethodnu godinu, a rezultat tome su razne </w:t>
      </w:r>
      <w:proofErr w:type="spellStart"/>
      <w:r w:rsidR="00D2606E">
        <w:rPr>
          <w:rFonts w:ascii="Calibri" w:hAnsi="Calibri" w:cs="Calibri"/>
          <w:bCs/>
        </w:rPr>
        <w:t>izvanučioničke</w:t>
      </w:r>
      <w:proofErr w:type="spellEnd"/>
      <w:r w:rsidR="00D2606E">
        <w:rPr>
          <w:rFonts w:ascii="Calibri" w:hAnsi="Calibri" w:cs="Calibri"/>
          <w:bCs/>
        </w:rPr>
        <w:t xml:space="preserve"> nastave i troškovi dnevnica profesora. </w:t>
      </w:r>
    </w:p>
    <w:p w14:paraId="620D2DB9" w14:textId="5AF09F5A" w:rsidR="00621E6E" w:rsidRDefault="008374F1" w:rsidP="00D2606E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Bilješka</w:t>
      </w:r>
      <w:r w:rsidR="007355EC" w:rsidRPr="00DD5D49">
        <w:rPr>
          <w:rFonts w:ascii="Calibri" w:hAnsi="Calibri" w:cs="Calibri"/>
          <w:b/>
        </w:rPr>
        <w:t xml:space="preserve"> br. </w:t>
      </w:r>
      <w:r w:rsidR="004E055E" w:rsidRPr="00DD5D49">
        <w:rPr>
          <w:rFonts w:ascii="Calibri" w:hAnsi="Calibri" w:cs="Calibri"/>
          <w:b/>
        </w:rPr>
        <w:t>6</w:t>
      </w:r>
    </w:p>
    <w:p w14:paraId="5C1E16FC" w14:textId="5008E2C2" w:rsidR="00D2606E" w:rsidRPr="00D2606E" w:rsidRDefault="00D2606E" w:rsidP="00D2606E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Cs/>
        </w:rPr>
      </w:pPr>
      <w:r w:rsidRPr="00D2606E">
        <w:rPr>
          <w:rFonts w:ascii="Calibri" w:hAnsi="Calibri" w:cs="Calibri"/>
          <w:bCs/>
        </w:rPr>
        <w:t xml:space="preserve">3232 – Usluge tekućeg i investicijskog održavanja – iskazani iznos manji je za 48,3% u odnosu na 2022. godinu kada se ulagalo u pod kiparstva. Sredstva utrošena u 2023. godini odnose se na dovod tople vode u učionicu kiparstva, a ostali iskazani rashodi odnose se na tekuće održavanje. </w:t>
      </w:r>
    </w:p>
    <w:p w14:paraId="0886CD4A" w14:textId="77777777" w:rsidR="002A1A1F" w:rsidRPr="00DD5D49" w:rsidRDefault="002A1A1F" w:rsidP="007C5D8F">
      <w:pPr>
        <w:pStyle w:val="Bezproreda"/>
        <w:spacing w:line="276" w:lineRule="auto"/>
        <w:ind w:left="720"/>
        <w:jc w:val="both"/>
        <w:rPr>
          <w:rFonts w:cs="Times New Roman"/>
          <w:bCs/>
        </w:rPr>
      </w:pPr>
    </w:p>
    <w:p w14:paraId="5433A4E4" w14:textId="3F1680AB" w:rsidR="008374F1" w:rsidRPr="00DD5D49" w:rsidRDefault="008374F1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4E055E" w:rsidRPr="00DD5D49">
        <w:rPr>
          <w:rFonts w:ascii="Calibri" w:hAnsi="Calibri" w:cs="Calibri"/>
          <w:b/>
        </w:rPr>
        <w:t>7</w:t>
      </w:r>
    </w:p>
    <w:p w14:paraId="53674BCA" w14:textId="19668B24" w:rsidR="00A766B4" w:rsidRPr="00DD5D49" w:rsidRDefault="00C50746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323</w:t>
      </w:r>
      <w:r w:rsidR="004E055E" w:rsidRPr="00DD5D49">
        <w:rPr>
          <w:rFonts w:ascii="Calibri" w:hAnsi="Calibri" w:cs="Calibri"/>
        </w:rPr>
        <w:t>1 – Usluge telefona, pošte i prijevoza</w:t>
      </w:r>
      <w:r w:rsidR="008374F1" w:rsidRPr="00DD5D49">
        <w:rPr>
          <w:rFonts w:ascii="Calibri" w:hAnsi="Calibri" w:cs="Calibri"/>
        </w:rPr>
        <w:t xml:space="preserve"> - rashod je </w:t>
      </w:r>
      <w:r w:rsidR="004E055E" w:rsidRPr="00DD5D49">
        <w:rPr>
          <w:rFonts w:ascii="Calibri" w:hAnsi="Calibri" w:cs="Calibri"/>
        </w:rPr>
        <w:t>povećan</w:t>
      </w:r>
      <w:r w:rsidR="008374F1" w:rsidRPr="00DD5D49">
        <w:rPr>
          <w:rFonts w:ascii="Calibri" w:hAnsi="Calibri" w:cs="Calibri"/>
        </w:rPr>
        <w:t xml:space="preserve"> </w:t>
      </w:r>
      <w:r w:rsidR="004E055E" w:rsidRPr="00DD5D49">
        <w:rPr>
          <w:rFonts w:ascii="Calibri" w:hAnsi="Calibri" w:cs="Calibri"/>
        </w:rPr>
        <w:t>za 135,1</w:t>
      </w:r>
      <w:r w:rsidR="00CD3FFF" w:rsidRPr="00DD5D49">
        <w:rPr>
          <w:rFonts w:ascii="Calibri" w:hAnsi="Calibri" w:cs="Calibri"/>
        </w:rPr>
        <w:t>%, a odnosi se na uslugu prijevoza u sklopu projekta</w:t>
      </w:r>
      <w:r w:rsidR="00366227" w:rsidRPr="00DD5D49">
        <w:rPr>
          <w:rFonts w:ascii="Calibri" w:hAnsi="Calibri" w:cs="Calibri"/>
        </w:rPr>
        <w:t xml:space="preserve"> financiranom od strane Ministarstva znanosti i obrazovanja</w:t>
      </w:r>
      <w:r w:rsidR="00CD3FFF" w:rsidRPr="00DD5D49">
        <w:rPr>
          <w:rFonts w:ascii="Calibri" w:hAnsi="Calibri" w:cs="Calibri"/>
        </w:rPr>
        <w:t xml:space="preserve"> </w:t>
      </w:r>
      <w:r w:rsidR="00366227" w:rsidRPr="00DD5D49">
        <w:rPr>
          <w:rFonts w:ascii="Calibri" w:hAnsi="Calibri" w:cs="Calibri"/>
        </w:rPr>
        <w:t>„</w:t>
      </w:r>
      <w:r w:rsidR="00CD3FFF" w:rsidRPr="00DD5D49">
        <w:rPr>
          <w:rFonts w:ascii="Calibri" w:hAnsi="Calibri" w:cs="Calibri"/>
        </w:rPr>
        <w:t>Znamenitosti starih</w:t>
      </w:r>
      <w:r w:rsidR="00366227" w:rsidRPr="00DD5D49">
        <w:rPr>
          <w:rFonts w:ascii="Calibri" w:hAnsi="Calibri" w:cs="Calibri"/>
        </w:rPr>
        <w:t xml:space="preserve"> i novo </w:t>
      </w:r>
      <w:proofErr w:type="spellStart"/>
      <w:r w:rsidR="00366227" w:rsidRPr="00DD5D49">
        <w:rPr>
          <w:rFonts w:ascii="Calibri" w:hAnsi="Calibri" w:cs="Calibri"/>
        </w:rPr>
        <w:t>spoznanje</w:t>
      </w:r>
      <w:proofErr w:type="spellEnd"/>
      <w:r w:rsidR="00366227" w:rsidRPr="00DD5D49">
        <w:rPr>
          <w:rFonts w:ascii="Calibri" w:hAnsi="Calibri" w:cs="Calibri"/>
        </w:rPr>
        <w:t>“</w:t>
      </w:r>
      <w:r w:rsidR="00D2606E">
        <w:rPr>
          <w:rFonts w:ascii="Calibri" w:hAnsi="Calibri" w:cs="Calibri"/>
        </w:rPr>
        <w:t>.</w:t>
      </w:r>
    </w:p>
    <w:p w14:paraId="3CD369C3" w14:textId="3842EB2C" w:rsidR="00A766B4" w:rsidRPr="00DD5D49" w:rsidRDefault="00A766B4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D2606E">
        <w:rPr>
          <w:rFonts w:ascii="Calibri" w:hAnsi="Calibri" w:cs="Calibri"/>
          <w:b/>
        </w:rPr>
        <w:t>8</w:t>
      </w:r>
    </w:p>
    <w:p w14:paraId="49EB542D" w14:textId="58A6FDE1" w:rsidR="00366227" w:rsidRPr="00DD5D49" w:rsidRDefault="00366227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3236 – Zdravstvene i veterinarske usluge – povećani rashodi sukladno povećanoj vrijednosti sistematskog pregleda po zaposleniku utvrđenim čl. 72 Temeljnog kolek</w:t>
      </w:r>
      <w:r w:rsidR="008B11CA" w:rsidRPr="00DD5D49">
        <w:rPr>
          <w:rFonts w:ascii="Calibri" w:hAnsi="Calibri" w:cs="Calibri"/>
        </w:rPr>
        <w:t>tivnog ugovora za službenike i namještenike u javnim službama</w:t>
      </w:r>
      <w:r w:rsidR="00D2606E">
        <w:rPr>
          <w:rFonts w:ascii="Calibri" w:hAnsi="Calibri" w:cs="Calibri"/>
        </w:rPr>
        <w:t>.</w:t>
      </w:r>
    </w:p>
    <w:p w14:paraId="0174EBAC" w14:textId="68F61B21" w:rsidR="008B11CA" w:rsidRPr="00DD5D49" w:rsidRDefault="008B11CA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D2606E">
        <w:rPr>
          <w:rFonts w:ascii="Calibri" w:hAnsi="Calibri" w:cs="Calibri"/>
          <w:b/>
        </w:rPr>
        <w:t>9</w:t>
      </w:r>
    </w:p>
    <w:p w14:paraId="7D81E8C2" w14:textId="447BB3A1" w:rsidR="008B11CA" w:rsidRPr="00DD5D49" w:rsidRDefault="008B11CA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323</w:t>
      </w:r>
      <w:r w:rsidR="00D979E0" w:rsidRPr="00DD5D49">
        <w:rPr>
          <w:rFonts w:ascii="Calibri" w:hAnsi="Calibri" w:cs="Calibri"/>
        </w:rPr>
        <w:t>8</w:t>
      </w:r>
      <w:r w:rsidRPr="00DD5D49">
        <w:rPr>
          <w:rFonts w:ascii="Calibri" w:hAnsi="Calibri" w:cs="Calibri"/>
        </w:rPr>
        <w:t xml:space="preserve"> – </w:t>
      </w:r>
      <w:r w:rsidR="00D979E0" w:rsidRPr="00DD5D49">
        <w:rPr>
          <w:rFonts w:ascii="Calibri" w:hAnsi="Calibri" w:cs="Calibri"/>
        </w:rPr>
        <w:t xml:space="preserve">Računalne </w:t>
      </w:r>
      <w:r w:rsidRPr="00DD5D49">
        <w:rPr>
          <w:rFonts w:ascii="Calibri" w:hAnsi="Calibri" w:cs="Calibri"/>
        </w:rPr>
        <w:t xml:space="preserve">usluge – povećani rashodi </w:t>
      </w:r>
      <w:r w:rsidR="00D979E0" w:rsidRPr="00DD5D49">
        <w:rPr>
          <w:rFonts w:ascii="Calibri" w:hAnsi="Calibri" w:cs="Calibri"/>
        </w:rPr>
        <w:t>odnose se na trošak održavanja programa za uredsko poslovanje</w:t>
      </w:r>
      <w:r w:rsidR="00D2606E">
        <w:rPr>
          <w:rFonts w:ascii="Calibri" w:hAnsi="Calibri" w:cs="Calibri"/>
        </w:rPr>
        <w:t>.</w:t>
      </w:r>
    </w:p>
    <w:p w14:paraId="29A3E434" w14:textId="7AFF78E9" w:rsidR="00D979E0" w:rsidRPr="00DD5D49" w:rsidRDefault="00D979E0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>Bilješka br. 1</w:t>
      </w:r>
      <w:r w:rsidR="00D2606E">
        <w:rPr>
          <w:rFonts w:ascii="Calibri" w:hAnsi="Calibri" w:cs="Calibri"/>
          <w:b/>
        </w:rPr>
        <w:t>0</w:t>
      </w:r>
    </w:p>
    <w:p w14:paraId="07F866C9" w14:textId="4E727306" w:rsidR="00D2606E" w:rsidRDefault="00D2606E" w:rsidP="00D2606E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3295, 3296, 3433  – smanjeni rashodi u odnosu na 2022. godinu budući je  u 2023. isplata pravomoćnih sudskih presuda zaposlenicima radi isplate razlike plaće za razdoblje 12/2015-1/2017 izvršena za posljednja tri zaposlenika</w:t>
      </w:r>
    </w:p>
    <w:p w14:paraId="17B3884C" w14:textId="5D807A4A" w:rsidR="00D2606E" w:rsidRDefault="00D2606E" w:rsidP="00D2606E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</w:p>
    <w:p w14:paraId="24E048F1" w14:textId="77777777" w:rsidR="00D2606E" w:rsidRPr="00DD5D49" w:rsidRDefault="00D2606E" w:rsidP="00D2606E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</w:p>
    <w:p w14:paraId="75B4F51D" w14:textId="15D85A75" w:rsidR="00D979E0" w:rsidRDefault="00D979E0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lastRenderedPageBreak/>
        <w:t>Bilješka br. 1</w:t>
      </w:r>
      <w:r w:rsidR="00D2606E">
        <w:rPr>
          <w:rFonts w:ascii="Calibri" w:hAnsi="Calibri" w:cs="Calibri"/>
          <w:b/>
        </w:rPr>
        <w:t>1</w:t>
      </w:r>
    </w:p>
    <w:p w14:paraId="799F6396" w14:textId="77777777" w:rsidR="00742509" w:rsidRPr="00DD5D49" w:rsidRDefault="00742509" w:rsidP="00742509">
      <w:pPr>
        <w:tabs>
          <w:tab w:val="left" w:pos="2355"/>
        </w:tabs>
        <w:spacing w:line="240" w:lineRule="auto"/>
        <w:jc w:val="both"/>
      </w:pPr>
      <w:r w:rsidRPr="00DD5D49">
        <w:t>3812 – Tekuće donacije u naravi – rashod se odnosi na nabavu menstrualnih higijenskih potrepština prema Odluci Ministarstva, rada, mirovinskog sustava, obitelji i socijalne politike</w:t>
      </w:r>
    </w:p>
    <w:p w14:paraId="4BEF1E82" w14:textId="01C3A081" w:rsidR="00240485" w:rsidRPr="00DD5D49" w:rsidRDefault="00240485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>Bilješka br. 1</w:t>
      </w:r>
      <w:r w:rsidR="0006343A">
        <w:rPr>
          <w:rFonts w:ascii="Calibri" w:hAnsi="Calibri" w:cs="Calibri"/>
          <w:b/>
        </w:rPr>
        <w:t>2</w:t>
      </w:r>
    </w:p>
    <w:p w14:paraId="2F724AA7" w14:textId="482CE813" w:rsidR="00240485" w:rsidRPr="00DD5D49" w:rsidRDefault="00240485" w:rsidP="007C5D8F">
      <w:pPr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 xml:space="preserve">422 – Postrojenja i oprema – </w:t>
      </w:r>
      <w:r w:rsidR="00742509">
        <w:rPr>
          <w:rFonts w:ascii="Calibri" w:hAnsi="Calibri" w:cs="Calibri"/>
        </w:rPr>
        <w:t>u 2023. godini škola je iz vlastitih sredstava opremila učionicu arhitekata adekvatnim računalima koja su prilagođena potrebama smjera i programima u kojima se nastava izvodi. Osim toga, kupljen je pisač za tajništvo za potrebe uredskog poslovanja, klima za ured psihologa, termo preša i studijska rasvjeta za grafičare te usisavač za kipare.</w:t>
      </w:r>
    </w:p>
    <w:p w14:paraId="37B0751F" w14:textId="4FDAB0F1" w:rsidR="00EF236D" w:rsidRPr="00DD5D49" w:rsidRDefault="00EF236D" w:rsidP="007C5D8F">
      <w:pPr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>Bilješka br. 1</w:t>
      </w:r>
      <w:r w:rsidR="00F62B6E">
        <w:rPr>
          <w:rFonts w:ascii="Calibri" w:hAnsi="Calibri" w:cs="Calibri"/>
          <w:b/>
        </w:rPr>
        <w:t>3</w:t>
      </w:r>
    </w:p>
    <w:p w14:paraId="55B9A587" w14:textId="0A64CA41" w:rsidR="00EF236D" w:rsidRPr="00DD5D49" w:rsidRDefault="00EF236D" w:rsidP="007C5D8F">
      <w:pPr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11 – Stanje novčanih sredstava na kraju izvještajnog razdoblja – prema uputi Osnivača, Škola je 2. listopada 2020. godine ukupna sredstva s vlastitog žiro-računa uplatila na Jedinstveni račun Riznice preko kojega se od navedenog dana odvija poslovanje Škole. Budući da je žiro-račun zatvoren, stanje novčanih sredstava iznosi 0,00 kn, vlastita sredstva su evidentirana kao Potraživanja za prihode proračunskih korisnika uplaćene u proračun na računu 16721001 kao što je iskazano u izvještaju Bilance</w:t>
      </w:r>
      <w:r w:rsidR="00576E6B" w:rsidRPr="00DD5D49">
        <w:rPr>
          <w:rFonts w:ascii="Calibri" w:hAnsi="Calibri" w:cs="Calibri"/>
        </w:rPr>
        <w:t>.</w:t>
      </w:r>
      <w:r w:rsidR="00790CE0" w:rsidRPr="00DD5D49">
        <w:rPr>
          <w:rFonts w:ascii="Calibri" w:hAnsi="Calibri" w:cs="Calibri"/>
        </w:rPr>
        <w:t xml:space="preserve"> </w:t>
      </w:r>
      <w:r w:rsidR="00936E95" w:rsidRPr="00DD5D49">
        <w:rPr>
          <w:rFonts w:ascii="Calibri" w:hAnsi="Calibri" w:cs="Calibri"/>
        </w:rPr>
        <w:t>P</w:t>
      </w:r>
      <w:r w:rsidR="00790CE0" w:rsidRPr="00DD5D49">
        <w:rPr>
          <w:rFonts w:ascii="Calibri" w:hAnsi="Calibri" w:cs="Calibri"/>
        </w:rPr>
        <w:t xml:space="preserve">romet na </w:t>
      </w:r>
      <w:proofErr w:type="spellStart"/>
      <w:r w:rsidR="00790CE0" w:rsidRPr="00DD5D49">
        <w:rPr>
          <w:rFonts w:ascii="Calibri" w:hAnsi="Calibri" w:cs="Calibri"/>
        </w:rPr>
        <w:t>podračunu</w:t>
      </w:r>
      <w:proofErr w:type="spellEnd"/>
      <w:r w:rsidR="00790CE0" w:rsidRPr="00DD5D49">
        <w:rPr>
          <w:rFonts w:ascii="Calibri" w:hAnsi="Calibri" w:cs="Calibri"/>
        </w:rPr>
        <w:t xml:space="preserve"> Škole evidentiran je na 11-dugov i 11-potraž. </w:t>
      </w:r>
    </w:p>
    <w:p w14:paraId="133E273D" w14:textId="368460E4" w:rsidR="00F531D2" w:rsidRPr="00DD5D49" w:rsidRDefault="008374F1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A619E2" w:rsidRPr="00DD5D49">
        <w:rPr>
          <w:rFonts w:ascii="Calibri" w:hAnsi="Calibri" w:cs="Calibri"/>
          <w:b/>
        </w:rPr>
        <w:t>1</w:t>
      </w:r>
      <w:r w:rsidR="00F62B6E">
        <w:rPr>
          <w:rFonts w:ascii="Calibri" w:hAnsi="Calibri" w:cs="Calibri"/>
          <w:b/>
        </w:rPr>
        <w:t>4</w:t>
      </w:r>
    </w:p>
    <w:p w14:paraId="52CF08E5" w14:textId="20BCE8E7" w:rsidR="008374F1" w:rsidRPr="00EC100C" w:rsidRDefault="00F531D2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EC100C">
        <w:rPr>
          <w:rFonts w:ascii="Calibri" w:hAnsi="Calibri" w:cs="Calibri"/>
        </w:rPr>
        <w:t>X005</w:t>
      </w:r>
      <w:r w:rsidR="008374F1" w:rsidRPr="00EC100C">
        <w:rPr>
          <w:rFonts w:ascii="Calibri" w:hAnsi="Calibri" w:cs="Calibri"/>
        </w:rPr>
        <w:t xml:space="preserve"> – </w:t>
      </w:r>
      <w:r w:rsidRPr="00EC100C">
        <w:rPr>
          <w:rFonts w:ascii="Calibri" w:hAnsi="Calibri" w:cs="Calibri"/>
        </w:rPr>
        <w:t>Višak</w:t>
      </w:r>
      <w:r w:rsidR="008374F1" w:rsidRPr="00EC100C">
        <w:rPr>
          <w:rFonts w:ascii="Calibri" w:hAnsi="Calibri" w:cs="Calibri"/>
        </w:rPr>
        <w:t xml:space="preserve"> prihoda i primitaka –</w:t>
      </w:r>
      <w:r w:rsidR="002D5EFC" w:rsidRPr="00EC100C">
        <w:rPr>
          <w:rFonts w:ascii="Calibri" w:hAnsi="Calibri" w:cs="Calibri"/>
        </w:rPr>
        <w:t xml:space="preserve"> predstavlja rezultat tekuće godine, </w:t>
      </w:r>
      <w:r w:rsidR="00B15334" w:rsidRPr="00EC100C">
        <w:rPr>
          <w:rFonts w:ascii="Calibri" w:hAnsi="Calibri" w:cs="Calibri"/>
        </w:rPr>
        <w:t xml:space="preserve">a čini ga višak prihoda od redovnog poslovanja u iznosu </w:t>
      </w:r>
      <w:r w:rsidR="0040202A" w:rsidRPr="00EC100C">
        <w:rPr>
          <w:rFonts w:ascii="Calibri" w:hAnsi="Calibri" w:cs="Calibri"/>
        </w:rPr>
        <w:t>23.016,49</w:t>
      </w:r>
      <w:r w:rsidR="00CD0DE7" w:rsidRPr="00EC100C">
        <w:rPr>
          <w:rFonts w:ascii="Calibri" w:hAnsi="Calibri" w:cs="Calibri"/>
        </w:rPr>
        <w:t xml:space="preserve"> </w:t>
      </w:r>
      <w:proofErr w:type="spellStart"/>
      <w:r w:rsidR="00CD0DE7" w:rsidRPr="00EC100C">
        <w:rPr>
          <w:rFonts w:ascii="Calibri" w:hAnsi="Calibri" w:cs="Calibri"/>
        </w:rPr>
        <w:t>eur</w:t>
      </w:r>
      <w:proofErr w:type="spellEnd"/>
      <w:r w:rsidR="000B522E" w:rsidRPr="00EC100C">
        <w:rPr>
          <w:rFonts w:ascii="Calibri" w:hAnsi="Calibri" w:cs="Calibri"/>
        </w:rPr>
        <w:t xml:space="preserve">. </w:t>
      </w:r>
      <w:r w:rsidR="00CA36E4" w:rsidRPr="00EC100C">
        <w:rPr>
          <w:rFonts w:ascii="Calibri" w:hAnsi="Calibri" w:cs="Calibri"/>
        </w:rPr>
        <w:t xml:space="preserve">Višak prihoda uvećan je za </w:t>
      </w:r>
      <w:r w:rsidR="008374F1" w:rsidRPr="00EC100C">
        <w:rPr>
          <w:rFonts w:ascii="Calibri" w:hAnsi="Calibri" w:cs="Calibri"/>
        </w:rPr>
        <w:t>prene</w:t>
      </w:r>
      <w:r w:rsidR="00CA36E4" w:rsidRPr="00EC100C">
        <w:rPr>
          <w:rFonts w:ascii="Calibri" w:hAnsi="Calibri" w:cs="Calibri"/>
        </w:rPr>
        <w:t>seni</w:t>
      </w:r>
      <w:r w:rsidR="008374F1" w:rsidRPr="00EC100C">
        <w:rPr>
          <w:rFonts w:ascii="Calibri" w:hAnsi="Calibri" w:cs="Calibri"/>
        </w:rPr>
        <w:t xml:space="preserve"> viš</w:t>
      </w:r>
      <w:r w:rsidR="00CA36E4" w:rsidRPr="00EC100C">
        <w:rPr>
          <w:rFonts w:ascii="Calibri" w:hAnsi="Calibri" w:cs="Calibri"/>
        </w:rPr>
        <w:t>a</w:t>
      </w:r>
      <w:r w:rsidR="008374F1" w:rsidRPr="00EC100C">
        <w:rPr>
          <w:rFonts w:ascii="Calibri" w:hAnsi="Calibri" w:cs="Calibri"/>
        </w:rPr>
        <w:t xml:space="preserve">k  koji iznosi </w:t>
      </w:r>
      <w:r w:rsidR="0040202A" w:rsidRPr="00EC100C">
        <w:rPr>
          <w:rFonts w:ascii="Calibri" w:hAnsi="Calibri" w:cs="Calibri"/>
        </w:rPr>
        <w:t>12.020,33</w:t>
      </w:r>
      <w:r w:rsidR="00CD0DE7" w:rsidRPr="00EC100C">
        <w:rPr>
          <w:rFonts w:ascii="Calibri" w:hAnsi="Calibri" w:cs="Calibri"/>
        </w:rPr>
        <w:t xml:space="preserve"> </w:t>
      </w:r>
      <w:proofErr w:type="spellStart"/>
      <w:r w:rsidR="00CD0DE7" w:rsidRPr="00EC100C">
        <w:rPr>
          <w:rFonts w:ascii="Calibri" w:hAnsi="Calibri" w:cs="Calibri"/>
        </w:rPr>
        <w:t>eur</w:t>
      </w:r>
      <w:proofErr w:type="spellEnd"/>
      <w:r w:rsidR="008374F1" w:rsidRPr="00EC100C">
        <w:rPr>
          <w:rFonts w:ascii="Calibri" w:hAnsi="Calibri" w:cs="Calibri"/>
        </w:rPr>
        <w:t xml:space="preserve"> tako da višak prihoda i primitaka koji je raspoloživ u sljedećem razdoblju iznosi </w:t>
      </w:r>
      <w:r w:rsidR="0040202A" w:rsidRPr="00EC100C">
        <w:rPr>
          <w:rFonts w:ascii="Calibri" w:hAnsi="Calibri" w:cs="Calibri"/>
        </w:rPr>
        <w:t>35.036,82</w:t>
      </w:r>
      <w:r w:rsidR="00CD0DE7" w:rsidRPr="00EC100C">
        <w:rPr>
          <w:rFonts w:ascii="Calibri" w:hAnsi="Calibri" w:cs="Calibri"/>
        </w:rPr>
        <w:t xml:space="preserve"> </w:t>
      </w:r>
      <w:proofErr w:type="spellStart"/>
      <w:r w:rsidR="00CD0DE7" w:rsidRPr="00EC100C">
        <w:rPr>
          <w:rFonts w:ascii="Calibri" w:hAnsi="Calibri" w:cs="Calibri"/>
        </w:rPr>
        <w:t>eur</w:t>
      </w:r>
      <w:proofErr w:type="spellEnd"/>
      <w:r w:rsidR="00D240A5" w:rsidRPr="00EC100C">
        <w:rPr>
          <w:rFonts w:ascii="Calibri" w:hAnsi="Calibri" w:cs="Calibri"/>
        </w:rPr>
        <w:t xml:space="preserve"> </w:t>
      </w:r>
      <w:r w:rsidR="00CA36E4" w:rsidRPr="00EC100C">
        <w:rPr>
          <w:rFonts w:ascii="Calibri" w:hAnsi="Calibri" w:cs="Calibri"/>
        </w:rPr>
        <w:t>(X006</w:t>
      </w:r>
      <w:r w:rsidR="008374F1" w:rsidRPr="00EC100C">
        <w:rPr>
          <w:rFonts w:ascii="Calibri" w:hAnsi="Calibri" w:cs="Calibri"/>
        </w:rPr>
        <w:t xml:space="preserve">). </w:t>
      </w:r>
    </w:p>
    <w:p w14:paraId="32ADD24B" w14:textId="77777777" w:rsidR="003E2BA9" w:rsidRPr="00DD5D49" w:rsidRDefault="003E2BA9" w:rsidP="006B076F">
      <w:pPr>
        <w:pStyle w:val="StandardWeb"/>
        <w:jc w:val="both"/>
        <w:rPr>
          <w:rFonts w:asciiTheme="minorHAnsi" w:hAnsiTheme="minorHAnsi" w:cstheme="minorHAnsi"/>
          <w:sz w:val="22"/>
          <w:szCs w:val="22"/>
        </w:rPr>
      </w:pPr>
    </w:p>
    <w:p w14:paraId="0551336E" w14:textId="363C5B0E" w:rsidR="00DD5D49" w:rsidRPr="00EC100C" w:rsidRDefault="008374F1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  <w:b/>
          <w:u w:val="single"/>
        </w:rPr>
      </w:pPr>
      <w:r w:rsidRPr="00DD5D49">
        <w:rPr>
          <w:rFonts w:ascii="Calibri" w:hAnsi="Calibri" w:cs="Calibri"/>
          <w:b/>
          <w:u w:val="single"/>
        </w:rPr>
        <w:t>BILJEŠKE  UZ IZVJEŠTAJ  BILANCE</w:t>
      </w:r>
    </w:p>
    <w:p w14:paraId="4C9BAA40" w14:textId="3717CAD9" w:rsidR="008374F1" w:rsidRPr="00DD5D49" w:rsidRDefault="00CD0DE7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EC100C">
        <w:rPr>
          <w:rFonts w:ascii="Calibri" w:hAnsi="Calibri" w:cs="Calibri"/>
          <w:b/>
        </w:rPr>
        <w:t>15</w:t>
      </w:r>
    </w:p>
    <w:p w14:paraId="0ADF4394" w14:textId="670ED942" w:rsidR="008374F1" w:rsidRPr="00DD5D49" w:rsidRDefault="001A21B8" w:rsidP="007C5D8F">
      <w:pPr>
        <w:tabs>
          <w:tab w:val="left" w:pos="2355"/>
        </w:tabs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124</w:t>
      </w:r>
      <w:r w:rsidR="008374F1" w:rsidRPr="00DD5D49">
        <w:rPr>
          <w:rFonts w:ascii="Calibri" w:hAnsi="Calibri" w:cs="Calibri"/>
        </w:rPr>
        <w:t xml:space="preserve"> – Potraživanja za više plaćene poreze i doprinose - Iskazana su potraživanja za povrat </w:t>
      </w:r>
      <w:r w:rsidR="009B6C78">
        <w:rPr>
          <w:rFonts w:ascii="Calibri" w:hAnsi="Calibri" w:cs="Calibri"/>
        </w:rPr>
        <w:t>više uplaćenih doprinosa u</w:t>
      </w:r>
      <w:r w:rsidR="008374F1" w:rsidRPr="00DD5D49">
        <w:rPr>
          <w:rFonts w:ascii="Calibri" w:hAnsi="Calibri" w:cs="Calibri"/>
        </w:rPr>
        <w:t xml:space="preserve"> </w:t>
      </w:r>
      <w:r w:rsidR="009B6C78">
        <w:rPr>
          <w:rFonts w:ascii="Calibri" w:hAnsi="Calibri" w:cs="Calibri"/>
        </w:rPr>
        <w:t xml:space="preserve">iznosu 2.922,35 </w:t>
      </w:r>
      <w:proofErr w:type="spellStart"/>
      <w:r w:rsidR="009B6C78">
        <w:rPr>
          <w:rFonts w:ascii="Calibri" w:hAnsi="Calibri" w:cs="Calibri"/>
        </w:rPr>
        <w:t>eur</w:t>
      </w:r>
      <w:proofErr w:type="spellEnd"/>
      <w:r w:rsidR="009B6C78">
        <w:rPr>
          <w:rFonts w:ascii="Calibri" w:hAnsi="Calibri" w:cs="Calibri"/>
        </w:rPr>
        <w:t>.</w:t>
      </w:r>
      <w:r w:rsidR="008374F1" w:rsidRPr="00DD5D49">
        <w:rPr>
          <w:rFonts w:ascii="Calibri" w:hAnsi="Calibri" w:cs="Calibri"/>
        </w:rPr>
        <w:t xml:space="preserve"> </w:t>
      </w:r>
    </w:p>
    <w:p w14:paraId="28D21CC8" w14:textId="14C1ACC0" w:rsidR="008374F1" w:rsidRPr="00DD5D49" w:rsidRDefault="00D06648" w:rsidP="007C5D8F">
      <w:pPr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EC100C">
        <w:rPr>
          <w:rFonts w:ascii="Calibri" w:hAnsi="Calibri" w:cs="Calibri"/>
          <w:b/>
        </w:rPr>
        <w:t>16</w:t>
      </w:r>
    </w:p>
    <w:p w14:paraId="1FA6E120" w14:textId="71211760" w:rsidR="008374F1" w:rsidRPr="00DD5D49" w:rsidRDefault="00E27C7C" w:rsidP="007C5D8F">
      <w:pPr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>92211</w:t>
      </w:r>
      <w:r w:rsidR="008374F1" w:rsidRPr="00DD5D49">
        <w:rPr>
          <w:rFonts w:ascii="Calibri" w:hAnsi="Calibri" w:cs="Calibri"/>
        </w:rPr>
        <w:t xml:space="preserve"> – Višak prihoda poslovanja i </w:t>
      </w:r>
      <w:r w:rsidRPr="00DD5D49">
        <w:rPr>
          <w:rFonts w:ascii="Calibri" w:hAnsi="Calibri" w:cs="Calibri"/>
        </w:rPr>
        <w:t>92222</w:t>
      </w:r>
      <w:r w:rsidR="008374F1" w:rsidRPr="00DD5D49">
        <w:rPr>
          <w:rFonts w:ascii="Calibri" w:hAnsi="Calibri" w:cs="Calibri"/>
        </w:rPr>
        <w:t xml:space="preserve"> – Manjak prihoda od nefinancijske imovine</w:t>
      </w:r>
    </w:p>
    <w:p w14:paraId="0783FF4D" w14:textId="517EA616" w:rsidR="00A60D68" w:rsidRPr="00DD5D49" w:rsidRDefault="00A60D68" w:rsidP="007C5D8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DD5D49">
        <w:rPr>
          <w:rFonts w:eastAsia="Times New Roman" w:cstheme="minorHAnsi"/>
          <w:color w:val="000000"/>
          <w:lang w:eastAsia="hr-HR"/>
        </w:rPr>
        <w:t xml:space="preserve">Podaci u bilanci iskazani su nakon obvezne korekcije rezultata sukladno čl.82. Pravilnika o proračunskom računovodstvu te je iskazan višak prihoda poslovanja u iznosu </w:t>
      </w:r>
      <w:r w:rsidR="00204C7F">
        <w:rPr>
          <w:rFonts w:eastAsia="Times New Roman" w:cstheme="minorHAnsi"/>
          <w:color w:val="000000"/>
          <w:lang w:eastAsia="hr-HR"/>
        </w:rPr>
        <w:t>53.802,42</w:t>
      </w:r>
      <w:r w:rsidR="00D14701" w:rsidRPr="00DD5D49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="00D14701" w:rsidRPr="00DD5D49">
        <w:rPr>
          <w:rFonts w:eastAsia="Times New Roman" w:cstheme="minorHAnsi"/>
          <w:color w:val="000000"/>
          <w:lang w:eastAsia="hr-HR"/>
        </w:rPr>
        <w:t>eur</w:t>
      </w:r>
      <w:proofErr w:type="spellEnd"/>
      <w:r w:rsidRPr="00DD5D49">
        <w:rPr>
          <w:rFonts w:eastAsia="Times New Roman" w:cstheme="minorHAnsi"/>
          <w:color w:val="000000"/>
          <w:lang w:eastAsia="hr-HR"/>
        </w:rPr>
        <w:t xml:space="preserve"> i manjak prihoda od nefinancijske imovine u iznosu od </w:t>
      </w:r>
      <w:r w:rsidR="00D14701" w:rsidRPr="00DD5D49">
        <w:rPr>
          <w:rFonts w:eastAsia="Times New Roman" w:cstheme="minorHAnsi"/>
          <w:color w:val="000000"/>
          <w:lang w:eastAsia="hr-HR"/>
        </w:rPr>
        <w:t>1</w:t>
      </w:r>
      <w:r w:rsidR="00204C7F">
        <w:rPr>
          <w:rFonts w:eastAsia="Times New Roman" w:cstheme="minorHAnsi"/>
          <w:color w:val="000000"/>
          <w:lang w:eastAsia="hr-HR"/>
        </w:rPr>
        <w:t>8.765,60</w:t>
      </w:r>
      <w:r w:rsidR="00D14701" w:rsidRPr="00DD5D49">
        <w:rPr>
          <w:rFonts w:eastAsia="Times New Roman" w:cstheme="minorHAnsi"/>
          <w:color w:val="000000"/>
          <w:lang w:eastAsia="hr-HR"/>
        </w:rPr>
        <w:t xml:space="preserve"> </w:t>
      </w:r>
      <w:proofErr w:type="spellStart"/>
      <w:r w:rsidR="00D14701" w:rsidRPr="00DD5D49">
        <w:rPr>
          <w:rFonts w:eastAsia="Times New Roman" w:cstheme="minorHAnsi"/>
          <w:color w:val="000000"/>
          <w:lang w:eastAsia="hr-HR"/>
        </w:rPr>
        <w:t>eur</w:t>
      </w:r>
      <w:proofErr w:type="spellEnd"/>
      <w:r w:rsidRPr="00DD5D49">
        <w:rPr>
          <w:rFonts w:eastAsia="Times New Roman" w:cstheme="minorHAnsi"/>
          <w:color w:val="000000"/>
          <w:lang w:eastAsia="hr-HR"/>
        </w:rPr>
        <w:t>.</w:t>
      </w:r>
    </w:p>
    <w:p w14:paraId="6DE5E504" w14:textId="7F489FE1" w:rsidR="00A60D68" w:rsidRPr="00DD5D49" w:rsidRDefault="00A60D68" w:rsidP="00A6368E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DD5D49">
        <w:rPr>
          <w:rFonts w:eastAsia="Times New Roman" w:cstheme="minorHAnsi"/>
          <w:color w:val="000000"/>
          <w:lang w:eastAsia="hr-HR"/>
        </w:rPr>
        <w:t>Temeljem navedenog, postoji odstupanje u odnosu na</w:t>
      </w:r>
      <w:r w:rsidR="00A6368E" w:rsidRPr="00DD5D49">
        <w:rPr>
          <w:rFonts w:eastAsia="Times New Roman" w:cstheme="minorHAnsi"/>
          <w:color w:val="000000"/>
          <w:lang w:eastAsia="hr-HR"/>
        </w:rPr>
        <w:t xml:space="preserve"> podatke u </w:t>
      </w:r>
      <w:r w:rsidRPr="00DD5D49">
        <w:rPr>
          <w:rFonts w:eastAsia="Times New Roman" w:cstheme="minorHAnsi"/>
          <w:color w:val="000000"/>
          <w:lang w:eastAsia="hr-HR"/>
        </w:rPr>
        <w:t>PR-RAS</w:t>
      </w:r>
      <w:r w:rsidR="00BB2EDC" w:rsidRPr="00DD5D49">
        <w:rPr>
          <w:rFonts w:eastAsia="Times New Roman" w:cstheme="minorHAnsi"/>
          <w:color w:val="000000"/>
          <w:lang w:eastAsia="hr-HR"/>
        </w:rPr>
        <w:t xml:space="preserve"> obrascu</w:t>
      </w:r>
      <w:r w:rsidR="000C26CC" w:rsidRPr="00DD5D49">
        <w:rPr>
          <w:rFonts w:eastAsia="Times New Roman" w:cstheme="minorHAnsi"/>
          <w:color w:val="000000"/>
          <w:lang w:eastAsia="hr-HR"/>
        </w:rPr>
        <w:t xml:space="preserve"> u iskazivanju prihoda i rashoda</w:t>
      </w:r>
      <w:r w:rsidRPr="00DD5D49">
        <w:rPr>
          <w:rFonts w:eastAsia="Times New Roman" w:cstheme="minorHAnsi"/>
          <w:color w:val="000000"/>
          <w:lang w:eastAsia="hr-HR"/>
        </w:rPr>
        <w:t xml:space="preserve"> kako slijedi:</w:t>
      </w:r>
    </w:p>
    <w:p w14:paraId="222CF0DA" w14:textId="269813B4" w:rsidR="003370EC" w:rsidRPr="008F57F0" w:rsidRDefault="003370EC" w:rsidP="007C5D8F">
      <w:pPr>
        <w:spacing w:line="240" w:lineRule="auto"/>
        <w:jc w:val="both"/>
        <w:rPr>
          <w:rFonts w:ascii="Calibri" w:hAnsi="Calibri" w:cs="Calibri"/>
        </w:rPr>
      </w:pPr>
      <w:r w:rsidRPr="008F57F0">
        <w:rPr>
          <w:rFonts w:cstheme="minorHAnsi"/>
        </w:rPr>
        <w:t xml:space="preserve">Izvor 11 – </w:t>
      </w:r>
      <w:r w:rsidR="00EC100C" w:rsidRPr="008F57F0">
        <w:rPr>
          <w:rFonts w:cstheme="minorHAnsi"/>
        </w:rPr>
        <w:t xml:space="preserve">višak prihoda poslovanja 166,00 i manjak prihoda od nefinancijske imovine 166,00 </w:t>
      </w:r>
      <w:proofErr w:type="spellStart"/>
      <w:r w:rsidR="00EC100C" w:rsidRPr="008F57F0">
        <w:rPr>
          <w:rFonts w:cstheme="minorHAnsi"/>
        </w:rPr>
        <w:t>eur</w:t>
      </w:r>
      <w:proofErr w:type="spellEnd"/>
    </w:p>
    <w:p w14:paraId="2167EC34" w14:textId="25566DFB" w:rsidR="00FD5DCF" w:rsidRPr="008F57F0" w:rsidRDefault="00076C74" w:rsidP="007C5D8F">
      <w:pPr>
        <w:spacing w:line="240" w:lineRule="auto"/>
        <w:jc w:val="both"/>
        <w:rPr>
          <w:rFonts w:ascii="Calibri" w:hAnsi="Calibri" w:cs="Calibri"/>
        </w:rPr>
      </w:pPr>
      <w:r w:rsidRPr="008F57F0">
        <w:rPr>
          <w:rFonts w:ascii="Calibri" w:hAnsi="Calibri" w:cs="Calibri"/>
        </w:rPr>
        <w:t>I</w:t>
      </w:r>
      <w:r w:rsidR="003370EC" w:rsidRPr="008F57F0">
        <w:rPr>
          <w:rFonts w:ascii="Calibri" w:hAnsi="Calibri" w:cs="Calibri"/>
        </w:rPr>
        <w:t xml:space="preserve">zvor </w:t>
      </w:r>
      <w:r w:rsidR="00EC100C" w:rsidRPr="008F57F0">
        <w:rPr>
          <w:rFonts w:ascii="Calibri" w:hAnsi="Calibri" w:cs="Calibri"/>
        </w:rPr>
        <w:t>5</w:t>
      </w:r>
      <w:r w:rsidR="003370EC" w:rsidRPr="008F57F0">
        <w:rPr>
          <w:rFonts w:ascii="Calibri" w:hAnsi="Calibri" w:cs="Calibri"/>
        </w:rPr>
        <w:t>2 –</w:t>
      </w:r>
      <w:r w:rsidR="00EC100C" w:rsidRPr="008F57F0">
        <w:rPr>
          <w:rFonts w:ascii="Calibri" w:hAnsi="Calibri" w:cs="Calibri"/>
        </w:rPr>
        <w:t xml:space="preserve">višak prihoda poslovanja 84,53 </w:t>
      </w:r>
      <w:proofErr w:type="spellStart"/>
      <w:r w:rsidR="00EC100C" w:rsidRPr="008F57F0">
        <w:rPr>
          <w:rFonts w:ascii="Calibri" w:hAnsi="Calibri" w:cs="Calibri"/>
        </w:rPr>
        <w:t>eur</w:t>
      </w:r>
      <w:proofErr w:type="spellEnd"/>
      <w:r w:rsidR="003370EC" w:rsidRPr="008F57F0">
        <w:rPr>
          <w:rFonts w:ascii="Calibri" w:hAnsi="Calibri" w:cs="Calibri"/>
        </w:rPr>
        <w:t xml:space="preserve"> </w:t>
      </w:r>
    </w:p>
    <w:p w14:paraId="09DAE15E" w14:textId="51AD78A4" w:rsidR="006B076F" w:rsidRPr="008F57F0" w:rsidRDefault="006B076F" w:rsidP="006B076F">
      <w:pPr>
        <w:spacing w:line="240" w:lineRule="auto"/>
        <w:jc w:val="both"/>
        <w:rPr>
          <w:rFonts w:cstheme="minorHAnsi"/>
        </w:rPr>
      </w:pPr>
      <w:r w:rsidRPr="008F57F0">
        <w:rPr>
          <w:rFonts w:cstheme="minorHAnsi"/>
        </w:rPr>
        <w:t xml:space="preserve">Izvor 462 - </w:t>
      </w:r>
      <w:r w:rsidR="00EC100C" w:rsidRPr="008F57F0">
        <w:rPr>
          <w:rFonts w:cstheme="minorHAnsi"/>
        </w:rPr>
        <w:t xml:space="preserve">višak prihoda poslovanja 6.085,83 </w:t>
      </w:r>
      <w:proofErr w:type="spellStart"/>
      <w:r w:rsidR="00EC100C" w:rsidRPr="008F57F0">
        <w:rPr>
          <w:rFonts w:cstheme="minorHAnsi"/>
        </w:rPr>
        <w:t>eur</w:t>
      </w:r>
      <w:proofErr w:type="spellEnd"/>
      <w:r w:rsidR="00EC100C" w:rsidRPr="008F57F0">
        <w:rPr>
          <w:rFonts w:cstheme="minorHAnsi"/>
        </w:rPr>
        <w:t xml:space="preserve"> i manjak prihoda od nefinancijske imovine 1.327,00 </w:t>
      </w:r>
      <w:proofErr w:type="spellStart"/>
      <w:r w:rsidR="00EC100C" w:rsidRPr="008F57F0">
        <w:rPr>
          <w:rFonts w:cstheme="minorHAnsi"/>
        </w:rPr>
        <w:t>eur</w:t>
      </w:r>
      <w:proofErr w:type="spellEnd"/>
    </w:p>
    <w:p w14:paraId="29E06AA6" w14:textId="1C925854" w:rsidR="00FD5DCF" w:rsidRPr="008F57F0" w:rsidRDefault="003370EC" w:rsidP="007C5D8F">
      <w:pPr>
        <w:spacing w:line="240" w:lineRule="auto"/>
        <w:jc w:val="both"/>
        <w:rPr>
          <w:rFonts w:ascii="Calibri" w:hAnsi="Calibri" w:cs="Calibri"/>
        </w:rPr>
      </w:pPr>
      <w:r w:rsidRPr="008F57F0">
        <w:rPr>
          <w:rFonts w:ascii="Calibri" w:hAnsi="Calibri" w:cs="Calibri"/>
        </w:rPr>
        <w:t xml:space="preserve">Izvor 49 -  </w:t>
      </w:r>
      <w:r w:rsidR="00EC100C" w:rsidRPr="008F57F0">
        <w:rPr>
          <w:rFonts w:ascii="Calibri" w:hAnsi="Calibri" w:cs="Calibri"/>
        </w:rPr>
        <w:t xml:space="preserve">višak prihoda poslovanja 7.795,88 </w:t>
      </w:r>
      <w:proofErr w:type="spellStart"/>
      <w:r w:rsidR="00EC100C" w:rsidRPr="008F57F0">
        <w:rPr>
          <w:rFonts w:ascii="Calibri" w:hAnsi="Calibri" w:cs="Calibri"/>
        </w:rPr>
        <w:t>eur</w:t>
      </w:r>
      <w:proofErr w:type="spellEnd"/>
      <w:r w:rsidR="00EC100C" w:rsidRPr="008F57F0">
        <w:rPr>
          <w:rFonts w:ascii="Calibri" w:hAnsi="Calibri" w:cs="Calibri"/>
        </w:rPr>
        <w:t xml:space="preserve"> </w:t>
      </w:r>
    </w:p>
    <w:p w14:paraId="7FB15A81" w14:textId="68C084F7" w:rsidR="00DD39E8" w:rsidRPr="008F57F0" w:rsidRDefault="003370EC" w:rsidP="007C5D8F">
      <w:pPr>
        <w:spacing w:line="240" w:lineRule="auto"/>
        <w:jc w:val="both"/>
        <w:rPr>
          <w:rFonts w:ascii="Calibri" w:hAnsi="Calibri" w:cs="Calibri"/>
        </w:rPr>
      </w:pPr>
      <w:r w:rsidRPr="008F57F0">
        <w:rPr>
          <w:rFonts w:ascii="Calibri" w:hAnsi="Calibri" w:cs="Calibri"/>
        </w:rPr>
        <w:lastRenderedPageBreak/>
        <w:t>Izvor 54</w:t>
      </w:r>
      <w:r w:rsidR="0027087F" w:rsidRPr="008F57F0">
        <w:rPr>
          <w:rFonts w:ascii="Calibri" w:hAnsi="Calibri" w:cs="Calibri"/>
        </w:rPr>
        <w:t xml:space="preserve"> </w:t>
      </w:r>
      <w:r w:rsidRPr="008F57F0">
        <w:rPr>
          <w:rFonts w:ascii="Calibri" w:hAnsi="Calibri" w:cs="Calibri"/>
        </w:rPr>
        <w:t xml:space="preserve">– višak </w:t>
      </w:r>
      <w:r w:rsidR="00FD5DCF" w:rsidRPr="008F57F0">
        <w:rPr>
          <w:rFonts w:ascii="Calibri" w:hAnsi="Calibri" w:cs="Calibri"/>
        </w:rPr>
        <w:t xml:space="preserve">prihoda poslovanja </w:t>
      </w:r>
      <w:r w:rsidR="008F57F0" w:rsidRPr="008F57F0">
        <w:rPr>
          <w:rFonts w:ascii="Calibri" w:hAnsi="Calibri" w:cs="Calibri"/>
        </w:rPr>
        <w:t>5.750,85</w:t>
      </w:r>
      <w:r w:rsidR="00FD5DCF" w:rsidRPr="008F57F0">
        <w:rPr>
          <w:rFonts w:ascii="Calibri" w:hAnsi="Calibri" w:cs="Calibri"/>
        </w:rPr>
        <w:t xml:space="preserve"> i manjak prihoda od nefinancijske imovine </w:t>
      </w:r>
      <w:r w:rsidR="008F57F0" w:rsidRPr="008F57F0">
        <w:rPr>
          <w:rFonts w:ascii="Calibri" w:hAnsi="Calibri" w:cs="Calibri"/>
        </w:rPr>
        <w:t>610</w:t>
      </w:r>
      <w:r w:rsidRPr="008F57F0">
        <w:rPr>
          <w:rFonts w:ascii="Calibri" w:hAnsi="Calibri" w:cs="Calibri"/>
        </w:rPr>
        <w:t>,</w:t>
      </w:r>
      <w:r w:rsidR="008F57F0" w:rsidRPr="008F57F0">
        <w:rPr>
          <w:rFonts w:ascii="Calibri" w:hAnsi="Calibri" w:cs="Calibri"/>
        </w:rPr>
        <w:t xml:space="preserve">53 </w:t>
      </w:r>
      <w:proofErr w:type="spellStart"/>
      <w:r w:rsidR="008F57F0" w:rsidRPr="008F57F0">
        <w:rPr>
          <w:rFonts w:ascii="Calibri" w:hAnsi="Calibri" w:cs="Calibri"/>
        </w:rPr>
        <w:t>eur</w:t>
      </w:r>
      <w:proofErr w:type="spellEnd"/>
      <w:r w:rsidR="008F57F0" w:rsidRPr="008F57F0">
        <w:rPr>
          <w:rFonts w:ascii="Calibri" w:hAnsi="Calibri" w:cs="Calibri"/>
        </w:rPr>
        <w:t xml:space="preserve">. </w:t>
      </w: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1124"/>
        <w:gridCol w:w="3420"/>
        <w:gridCol w:w="1522"/>
        <w:gridCol w:w="1522"/>
        <w:gridCol w:w="1522"/>
      </w:tblGrid>
      <w:tr w:rsidR="00B345E8" w:rsidRPr="00B345E8" w14:paraId="343AA429" w14:textId="77777777" w:rsidTr="00B345E8">
        <w:trPr>
          <w:trHeight w:val="61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43732" w14:textId="77777777" w:rsidR="00B345E8" w:rsidRPr="00B345E8" w:rsidRDefault="00B345E8" w:rsidP="00B34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KONTO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62BBE" w14:textId="77777777" w:rsidR="00B345E8" w:rsidRPr="00B345E8" w:rsidRDefault="00B345E8" w:rsidP="00B34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POZICIJE NA DAN 31.12.2023. GODINE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E2CE" w14:textId="77777777" w:rsidR="00B345E8" w:rsidRPr="00B345E8" w:rsidRDefault="00B345E8" w:rsidP="00B34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PR-RAS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1B6F4" w14:textId="77777777" w:rsidR="00B345E8" w:rsidRPr="00B345E8" w:rsidRDefault="00B345E8" w:rsidP="00B34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1. KOREKCIJA KAPITALNI PRIJENOSI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4785E" w14:textId="77777777" w:rsidR="00B345E8" w:rsidRPr="00B345E8" w:rsidRDefault="00B345E8" w:rsidP="00B345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BILANCA</w:t>
            </w:r>
          </w:p>
        </w:tc>
      </w:tr>
      <w:tr w:rsidR="00B345E8" w:rsidRPr="00B345E8" w14:paraId="5CF31A07" w14:textId="77777777" w:rsidTr="00DD5D49">
        <w:trPr>
          <w:trHeight w:val="392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95F5" w14:textId="77777777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92211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A268" w14:textId="77777777" w:rsidR="00B345E8" w:rsidRPr="00B345E8" w:rsidRDefault="00B345E8" w:rsidP="00B3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Višak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od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poslovanja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C57C8" w14:textId="3D2DF18E" w:rsidR="00B345E8" w:rsidRPr="00B345E8" w:rsidRDefault="00DA118F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43.885,62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071FE" w14:textId="096BE793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-</w:t>
            </w:r>
            <w:r w:rsidR="000072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2.103,53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1EB0D" w14:textId="1AC6F223" w:rsidR="00B345E8" w:rsidRPr="00B345E8" w:rsidRDefault="00DA118F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53.802,42</w:t>
            </w:r>
          </w:p>
        </w:tc>
      </w:tr>
      <w:tr w:rsidR="00B345E8" w:rsidRPr="00B345E8" w14:paraId="371BF55E" w14:textId="77777777" w:rsidTr="00B345E8">
        <w:trPr>
          <w:trHeight w:val="49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633E" w14:textId="77777777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9221-9222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E4685" w14:textId="77777777" w:rsidR="00B345E8" w:rsidRPr="00B345E8" w:rsidRDefault="00B345E8" w:rsidP="00B3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Višak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i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primitaka</w:t>
            </w:r>
            <w:proofErr w:type="spellEnd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 xml:space="preserve"> - </w:t>
            </w:r>
            <w:proofErr w:type="spellStart"/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preneseni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4460A" w14:textId="7DBED016" w:rsidR="00B345E8" w:rsidRPr="00B345E8" w:rsidRDefault="000072D4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12.020,33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FD2CA" w14:textId="77777777" w:rsidR="00B345E8" w:rsidRPr="00B345E8" w:rsidRDefault="00B345E8" w:rsidP="00B3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4B19" w14:textId="10B7E61D" w:rsidR="00B345E8" w:rsidRPr="00B345E8" w:rsidRDefault="00B345E8" w:rsidP="00B345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B345E8" w:rsidRPr="00B345E8" w14:paraId="5D71DAFE" w14:textId="77777777" w:rsidTr="00B345E8">
        <w:trPr>
          <w:trHeight w:val="49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0F795" w14:textId="77777777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6E034" w14:textId="77777777" w:rsidR="00B345E8" w:rsidRPr="00B345E8" w:rsidRDefault="00B345E8" w:rsidP="00B34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višak prihoda poslovanja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F2E6" w14:textId="52C3C560" w:rsidR="00B345E8" w:rsidRPr="00B345E8" w:rsidRDefault="00DA118F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55.905,95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2A63" w14:textId="6778D4FB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</w:t>
            </w:r>
            <w:r w:rsidR="000072D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2.103,53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8E0B9" w14:textId="1FBEDF82" w:rsidR="00B345E8" w:rsidRPr="00B345E8" w:rsidRDefault="000072D4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53.802,4</w:t>
            </w:r>
            <w:r w:rsidR="00483D2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B345E8" w:rsidRPr="00B345E8" w14:paraId="61AA52A7" w14:textId="77777777" w:rsidTr="00B345E8">
        <w:trPr>
          <w:trHeight w:val="498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2E8B" w14:textId="77777777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92222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7665" w14:textId="77777777" w:rsidR="00B345E8" w:rsidRPr="00B345E8" w:rsidRDefault="00B345E8" w:rsidP="00B34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Manjak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od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nefinancijske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imovine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C9BE" w14:textId="5A2C72A7" w:rsidR="00B345E8" w:rsidRPr="00B345E8" w:rsidRDefault="000072D4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-</w:t>
            </w:r>
            <w:r w:rsidR="00DA11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20.869,13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7820B" w14:textId="37F72DD3" w:rsidR="00B345E8" w:rsidRPr="00B345E8" w:rsidRDefault="000072D4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2.103,53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4E24D" w14:textId="3C6DB2D6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-</w:t>
            </w:r>
            <w:r w:rsidR="00DA11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18.765,60</w:t>
            </w:r>
          </w:p>
        </w:tc>
      </w:tr>
      <w:tr w:rsidR="00B345E8" w:rsidRPr="00B345E8" w14:paraId="6A14D876" w14:textId="77777777" w:rsidTr="00DD5D49">
        <w:trPr>
          <w:trHeight w:val="437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B0B9" w14:textId="77777777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922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A42A" w14:textId="77777777" w:rsidR="00B345E8" w:rsidRPr="00B345E8" w:rsidRDefault="00B345E8" w:rsidP="00B345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Višak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/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manjak</w:t>
            </w:r>
            <w:proofErr w:type="spellEnd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 xml:space="preserve"> </w:t>
            </w:r>
            <w:proofErr w:type="spellStart"/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prihoda</w:t>
            </w:r>
            <w:proofErr w:type="spellEnd"/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7BBDE" w14:textId="67654FF3" w:rsidR="00B345E8" w:rsidRPr="00B345E8" w:rsidRDefault="000072D4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35.036,82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F20F8" w14:textId="77777777" w:rsidR="00B345E8" w:rsidRPr="00B345E8" w:rsidRDefault="00B345E8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345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0,00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0A488" w14:textId="7F13B5A3" w:rsidR="00B345E8" w:rsidRPr="00B345E8" w:rsidRDefault="000072D4" w:rsidP="00B345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hr-HR"/>
              </w:rPr>
              <w:t>35.036,82</w:t>
            </w:r>
          </w:p>
        </w:tc>
      </w:tr>
    </w:tbl>
    <w:p w14:paraId="7A6D763B" w14:textId="77777777" w:rsidR="00B345E8" w:rsidRDefault="00B345E8" w:rsidP="007C5D8F">
      <w:pPr>
        <w:spacing w:line="240" w:lineRule="auto"/>
        <w:jc w:val="both"/>
        <w:rPr>
          <w:rFonts w:ascii="Calibri" w:hAnsi="Calibri" w:cs="Calibri"/>
        </w:rPr>
      </w:pPr>
    </w:p>
    <w:p w14:paraId="7864339D" w14:textId="7DE8EEAE" w:rsidR="00F23418" w:rsidRPr="00483D2B" w:rsidRDefault="00F23418" w:rsidP="007C5D8F">
      <w:p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>Ostvareni višak prihoda od redovnog poslovanja u 202</w:t>
      </w:r>
      <w:r w:rsidR="00750717" w:rsidRPr="00483D2B">
        <w:rPr>
          <w:rFonts w:ascii="Calibri" w:hAnsi="Calibri" w:cs="Calibri"/>
        </w:rPr>
        <w:t>3</w:t>
      </w:r>
      <w:r w:rsidRPr="00483D2B">
        <w:rPr>
          <w:rFonts w:ascii="Calibri" w:hAnsi="Calibri" w:cs="Calibri"/>
        </w:rPr>
        <w:t xml:space="preserve">. iznosi </w:t>
      </w:r>
      <w:r w:rsidR="00483D2B" w:rsidRPr="00483D2B">
        <w:rPr>
          <w:rFonts w:ascii="Calibri" w:hAnsi="Calibri" w:cs="Calibri"/>
        </w:rPr>
        <w:t>23.016,49</w:t>
      </w:r>
      <w:r w:rsidR="00236C2C" w:rsidRPr="00483D2B">
        <w:rPr>
          <w:rFonts w:ascii="Calibri" w:hAnsi="Calibri" w:cs="Calibri"/>
        </w:rPr>
        <w:t xml:space="preserve"> </w:t>
      </w:r>
      <w:proofErr w:type="spellStart"/>
      <w:r w:rsidR="00236C2C"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 xml:space="preserve">, dok preneseni višak prihoda od redovnog poslovanja iznosi </w:t>
      </w:r>
      <w:r w:rsidR="00483D2B" w:rsidRPr="00483D2B">
        <w:rPr>
          <w:rFonts w:ascii="Calibri" w:hAnsi="Calibri" w:cs="Calibri"/>
        </w:rPr>
        <w:t>12.020,33</w:t>
      </w:r>
      <w:r w:rsidR="003E2ECE" w:rsidRPr="00483D2B">
        <w:rPr>
          <w:rFonts w:ascii="Calibri" w:hAnsi="Calibri" w:cs="Calibri"/>
        </w:rPr>
        <w:t xml:space="preserve"> </w:t>
      </w:r>
      <w:proofErr w:type="spellStart"/>
      <w:r w:rsidR="003E2ECE"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>.</w:t>
      </w:r>
    </w:p>
    <w:p w14:paraId="1BB4C014" w14:textId="2B4AFDB6" w:rsidR="00B345E8" w:rsidRPr="00483D2B" w:rsidRDefault="008374F1" w:rsidP="007C5D8F">
      <w:p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 xml:space="preserve">Ostvaren je višak prihoda poslovanja u iznosu od </w:t>
      </w:r>
      <w:r w:rsidR="00483D2B" w:rsidRPr="00483D2B">
        <w:rPr>
          <w:rFonts w:ascii="Calibri" w:hAnsi="Calibri" w:cs="Calibri"/>
        </w:rPr>
        <w:t>35.036,82</w:t>
      </w:r>
      <w:r w:rsidR="00B2037E" w:rsidRPr="00483D2B">
        <w:rPr>
          <w:rFonts w:ascii="Calibri" w:hAnsi="Calibri" w:cs="Calibri"/>
        </w:rPr>
        <w:t xml:space="preserve"> </w:t>
      </w:r>
      <w:proofErr w:type="spellStart"/>
      <w:r w:rsidR="00B2037E"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>. Izvršena je propisana obvezna korekcija rezultata temeljem čl. 82. Pravilnika o proračunskom računovodstvu i računskom planu s datumom 31.12.20</w:t>
      </w:r>
      <w:r w:rsidR="00343F34" w:rsidRPr="00483D2B">
        <w:rPr>
          <w:rFonts w:ascii="Calibri" w:hAnsi="Calibri" w:cs="Calibri"/>
        </w:rPr>
        <w:t>2</w:t>
      </w:r>
      <w:r w:rsidR="00B2037E" w:rsidRPr="00483D2B">
        <w:rPr>
          <w:rFonts w:ascii="Calibri" w:hAnsi="Calibri" w:cs="Calibri"/>
        </w:rPr>
        <w:t>3</w:t>
      </w:r>
      <w:r w:rsidRPr="00483D2B">
        <w:rPr>
          <w:rFonts w:ascii="Calibri" w:hAnsi="Calibri" w:cs="Calibri"/>
        </w:rPr>
        <w:t xml:space="preserve">. godine za nabavljenu nefinancijsku imovinu u ukupnom iznosu od </w:t>
      </w:r>
      <w:r w:rsidR="008B0DC6" w:rsidRPr="00483D2B">
        <w:rPr>
          <w:rFonts w:ascii="Calibri" w:hAnsi="Calibri" w:cs="Calibri"/>
        </w:rPr>
        <w:t>2.103,53</w:t>
      </w:r>
      <w:r w:rsidR="00AA5C86" w:rsidRPr="00483D2B">
        <w:rPr>
          <w:rFonts w:ascii="Calibri" w:hAnsi="Calibri" w:cs="Calibri"/>
        </w:rPr>
        <w:t xml:space="preserve"> </w:t>
      </w:r>
      <w:proofErr w:type="spellStart"/>
      <w:r w:rsidR="00AA5C86" w:rsidRPr="00483D2B">
        <w:rPr>
          <w:rFonts w:ascii="Calibri" w:hAnsi="Calibri" w:cs="Calibri"/>
        </w:rPr>
        <w:t>eur</w:t>
      </w:r>
      <w:proofErr w:type="spellEnd"/>
      <w:r w:rsidRPr="00483D2B">
        <w:rPr>
          <w:rFonts w:ascii="Calibri" w:hAnsi="Calibri" w:cs="Calibri"/>
        </w:rPr>
        <w:t>. Odnosi se na</w:t>
      </w:r>
      <w:r w:rsidR="00B345E8" w:rsidRPr="00483D2B">
        <w:rPr>
          <w:rFonts w:ascii="Calibri" w:hAnsi="Calibri" w:cs="Calibri"/>
        </w:rPr>
        <w:t>:</w:t>
      </w:r>
    </w:p>
    <w:p w14:paraId="17804C00" w14:textId="5578A9A6" w:rsidR="00B345E8" w:rsidRPr="00483D2B" w:rsidRDefault="00B345E8" w:rsidP="00B345E8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 xml:space="preserve">6362 - </w:t>
      </w:r>
      <w:r w:rsidR="008374F1" w:rsidRPr="00483D2B">
        <w:rPr>
          <w:rFonts w:ascii="Calibri" w:hAnsi="Calibri" w:cs="Calibri"/>
        </w:rPr>
        <w:t>Prihode iz nadležnog proračuna za financiranje rashoda za nabavu nefinancijske imovine</w:t>
      </w:r>
      <w:r w:rsidRPr="00483D2B">
        <w:rPr>
          <w:rFonts w:ascii="Calibri" w:hAnsi="Calibri" w:cs="Calibri"/>
        </w:rPr>
        <w:t xml:space="preserve"> u iznosu </w:t>
      </w:r>
      <w:r w:rsidR="00445E91" w:rsidRPr="00483D2B">
        <w:rPr>
          <w:rFonts w:ascii="Calibri" w:hAnsi="Calibri" w:cs="Calibri"/>
        </w:rPr>
        <w:t>610,53</w:t>
      </w:r>
      <w:r w:rsidRPr="00483D2B">
        <w:rPr>
          <w:rFonts w:ascii="Calibri" w:hAnsi="Calibri" w:cs="Calibri"/>
        </w:rPr>
        <w:t xml:space="preserve"> </w:t>
      </w:r>
      <w:proofErr w:type="spellStart"/>
      <w:r w:rsidRPr="00483D2B">
        <w:rPr>
          <w:rFonts w:ascii="Calibri" w:hAnsi="Calibri" w:cs="Calibri"/>
        </w:rPr>
        <w:t>eur</w:t>
      </w:r>
      <w:proofErr w:type="spellEnd"/>
      <w:r w:rsidR="00AA5C86" w:rsidRPr="00483D2B">
        <w:rPr>
          <w:rFonts w:ascii="Calibri" w:hAnsi="Calibri" w:cs="Calibri"/>
        </w:rPr>
        <w:t>,</w:t>
      </w:r>
    </w:p>
    <w:p w14:paraId="34F80525" w14:textId="0B47D252" w:rsidR="00B345E8" w:rsidRPr="00483D2B" w:rsidRDefault="00B345E8" w:rsidP="00B345E8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483D2B">
        <w:rPr>
          <w:rFonts w:ascii="Calibri" w:hAnsi="Calibri" w:cs="Calibri"/>
        </w:rPr>
        <w:t xml:space="preserve">6712 - </w:t>
      </w:r>
      <w:r w:rsidR="008374F1" w:rsidRPr="00483D2B">
        <w:rPr>
          <w:rFonts w:ascii="Calibri" w:hAnsi="Calibri" w:cs="Calibri"/>
        </w:rPr>
        <w:t>Kapitalne pomoći proračunskim korisnicima iz proračuna koji im nije nadležan</w:t>
      </w:r>
      <w:r w:rsidRPr="00483D2B">
        <w:rPr>
          <w:rFonts w:ascii="Calibri" w:hAnsi="Calibri" w:cs="Calibri"/>
        </w:rPr>
        <w:t xml:space="preserve"> u iznosu 1.</w:t>
      </w:r>
      <w:r w:rsidR="00445E91" w:rsidRPr="00483D2B">
        <w:rPr>
          <w:rFonts w:ascii="Calibri" w:hAnsi="Calibri" w:cs="Calibri"/>
        </w:rPr>
        <w:t>493,00</w:t>
      </w:r>
      <w:r w:rsidRPr="00483D2B">
        <w:rPr>
          <w:rFonts w:ascii="Calibri" w:hAnsi="Calibri" w:cs="Calibri"/>
        </w:rPr>
        <w:t xml:space="preserve"> </w:t>
      </w:r>
      <w:proofErr w:type="spellStart"/>
      <w:r w:rsidRPr="00483D2B">
        <w:rPr>
          <w:rFonts w:ascii="Calibri" w:hAnsi="Calibri" w:cs="Calibri"/>
        </w:rPr>
        <w:t>eur</w:t>
      </w:r>
      <w:proofErr w:type="spellEnd"/>
      <w:r w:rsidR="008374F1" w:rsidRPr="00483D2B">
        <w:rPr>
          <w:rFonts w:ascii="Calibri" w:hAnsi="Calibri" w:cs="Calibri"/>
        </w:rPr>
        <w:t xml:space="preserve">. </w:t>
      </w:r>
    </w:p>
    <w:p w14:paraId="0700EC1F" w14:textId="34762812" w:rsidR="0027087F" w:rsidRPr="00DA118F" w:rsidRDefault="008374F1" w:rsidP="00B345E8">
      <w:pPr>
        <w:spacing w:line="240" w:lineRule="auto"/>
        <w:jc w:val="both"/>
        <w:rPr>
          <w:rFonts w:ascii="Calibri" w:hAnsi="Calibri" w:cs="Calibri"/>
        </w:rPr>
      </w:pPr>
      <w:r w:rsidRPr="00DA118F">
        <w:rPr>
          <w:rFonts w:ascii="Calibri" w:hAnsi="Calibri" w:cs="Calibri"/>
        </w:rPr>
        <w:t xml:space="preserve">Korekcijom rezultata umanjen je višak prihoda poslovanja te iznosi </w:t>
      </w:r>
      <w:r w:rsidR="00DA118F" w:rsidRPr="00DA118F">
        <w:rPr>
          <w:rFonts w:ascii="Calibri" w:hAnsi="Calibri" w:cs="Calibri"/>
        </w:rPr>
        <w:t>35.036,82</w:t>
      </w:r>
      <w:r w:rsidR="000A4BBA" w:rsidRPr="00DA118F">
        <w:rPr>
          <w:rFonts w:ascii="Calibri" w:hAnsi="Calibri" w:cs="Calibri"/>
        </w:rPr>
        <w:t xml:space="preserve"> </w:t>
      </w:r>
      <w:proofErr w:type="spellStart"/>
      <w:r w:rsidR="000A4BBA" w:rsidRPr="00DA118F">
        <w:rPr>
          <w:rFonts w:ascii="Calibri" w:hAnsi="Calibri" w:cs="Calibri"/>
        </w:rPr>
        <w:t>eur</w:t>
      </w:r>
      <w:proofErr w:type="spellEnd"/>
      <w:r w:rsidRPr="00DA118F">
        <w:rPr>
          <w:rFonts w:ascii="Calibri" w:hAnsi="Calibri" w:cs="Calibri"/>
        </w:rPr>
        <w:t xml:space="preserve">, ali i manjak prihoda od nefinancijske imovine koji nakon obveze korekcije iznosi </w:t>
      </w:r>
      <w:r w:rsidR="00DA118F" w:rsidRPr="00DA118F">
        <w:rPr>
          <w:rFonts w:ascii="Calibri" w:hAnsi="Calibri" w:cs="Calibri"/>
        </w:rPr>
        <w:t>2.103,53</w:t>
      </w:r>
      <w:r w:rsidR="00612864" w:rsidRPr="00DA118F">
        <w:rPr>
          <w:rFonts w:ascii="Calibri" w:hAnsi="Calibri" w:cs="Calibri"/>
        </w:rPr>
        <w:t xml:space="preserve"> </w:t>
      </w:r>
      <w:proofErr w:type="spellStart"/>
      <w:r w:rsidR="00612864" w:rsidRPr="00DA118F">
        <w:rPr>
          <w:rFonts w:ascii="Calibri" w:hAnsi="Calibri" w:cs="Calibri"/>
        </w:rPr>
        <w:t>eur</w:t>
      </w:r>
      <w:proofErr w:type="spellEnd"/>
      <w:r w:rsidRPr="00DA118F">
        <w:rPr>
          <w:rFonts w:ascii="Calibri" w:hAnsi="Calibri" w:cs="Calibri"/>
        </w:rPr>
        <w:t>.</w:t>
      </w:r>
      <w:r w:rsidR="00D01A8F" w:rsidRPr="00DA118F">
        <w:rPr>
          <w:rFonts w:ascii="Calibri" w:hAnsi="Calibri" w:cs="Calibri"/>
        </w:rPr>
        <w:t xml:space="preserve"> </w:t>
      </w:r>
    </w:p>
    <w:p w14:paraId="79C4FC72" w14:textId="3E315E71" w:rsidR="008374F1" w:rsidRPr="00DA118F" w:rsidRDefault="008374F1" w:rsidP="007C5D8F">
      <w:pPr>
        <w:spacing w:line="240" w:lineRule="auto"/>
        <w:jc w:val="both"/>
        <w:rPr>
          <w:rFonts w:ascii="Calibri" w:hAnsi="Calibri" w:cs="Calibri"/>
        </w:rPr>
      </w:pPr>
      <w:r w:rsidRPr="00DA118F">
        <w:rPr>
          <w:rFonts w:ascii="Calibri" w:hAnsi="Calibri" w:cs="Calibri"/>
        </w:rPr>
        <w:t>Ukupan rezultat nakon korekcije ostao je isti, ali prikaz rezultata u Bilanci razlikuje se onom u obrascu PR-RAS.</w:t>
      </w:r>
      <w:r w:rsidR="00825EC8" w:rsidRPr="00DA118F">
        <w:rPr>
          <w:rFonts w:ascii="Calibri" w:hAnsi="Calibri" w:cs="Calibri"/>
        </w:rPr>
        <w:t xml:space="preserve"> </w:t>
      </w:r>
    </w:p>
    <w:p w14:paraId="7EE89FD4" w14:textId="77777777" w:rsidR="006F30FC" w:rsidRDefault="006F30FC" w:rsidP="007C5D8F">
      <w:pPr>
        <w:spacing w:line="240" w:lineRule="auto"/>
        <w:jc w:val="both"/>
        <w:rPr>
          <w:rFonts w:ascii="Calibri" w:hAnsi="Calibri" w:cs="Calibri"/>
          <w:b/>
        </w:rPr>
      </w:pPr>
    </w:p>
    <w:p w14:paraId="15159C99" w14:textId="596FFE49" w:rsidR="008374F1" w:rsidRPr="00DD5D49" w:rsidRDefault="008374F1" w:rsidP="007C5D8F">
      <w:pPr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EC100C">
        <w:rPr>
          <w:rFonts w:ascii="Calibri" w:hAnsi="Calibri" w:cs="Calibri"/>
          <w:b/>
        </w:rPr>
        <w:t>17</w:t>
      </w:r>
    </w:p>
    <w:p w14:paraId="772ABB3D" w14:textId="40A016FA" w:rsidR="000B522E" w:rsidRPr="00DD5D49" w:rsidRDefault="008374F1" w:rsidP="00685AE7">
      <w:pPr>
        <w:spacing w:line="240" w:lineRule="auto"/>
        <w:jc w:val="both"/>
        <w:rPr>
          <w:rFonts w:ascii="Calibri" w:hAnsi="Calibri" w:cs="Calibri"/>
        </w:rPr>
      </w:pPr>
      <w:r w:rsidRPr="00DD5D49">
        <w:rPr>
          <w:rFonts w:ascii="Calibri" w:hAnsi="Calibri" w:cs="Calibri"/>
        </w:rPr>
        <w:t xml:space="preserve">Školska ustanova nema iskazane podatke u bilanci koji se odnose na </w:t>
      </w:r>
      <w:r w:rsidR="00A61FD8" w:rsidRPr="00DD5D49">
        <w:rPr>
          <w:rFonts w:ascii="Calibri" w:hAnsi="Calibri" w:cs="Calibri"/>
        </w:rPr>
        <w:t>popis sudskih sporova u tijeku</w:t>
      </w:r>
      <w:r w:rsidR="0029325B" w:rsidRPr="00DD5D49">
        <w:rPr>
          <w:rFonts w:ascii="Calibri" w:hAnsi="Calibri" w:cs="Calibri"/>
        </w:rPr>
        <w:t xml:space="preserve"> niti </w:t>
      </w:r>
      <w:r w:rsidRPr="00DD5D49">
        <w:rPr>
          <w:rFonts w:ascii="Calibri" w:hAnsi="Calibri" w:cs="Calibri"/>
        </w:rPr>
        <w:t>popis ugovornih odnosa i slično koji uz ispunjenje određenih uvjeta, mogu postati imovina</w:t>
      </w:r>
      <w:r w:rsidR="00F727D1" w:rsidRPr="00DD5D49">
        <w:rPr>
          <w:rFonts w:ascii="Calibri" w:hAnsi="Calibri" w:cs="Calibri"/>
        </w:rPr>
        <w:t xml:space="preserve"> ili obveza</w:t>
      </w:r>
      <w:r w:rsidRPr="00DD5D49">
        <w:rPr>
          <w:rFonts w:ascii="Calibri" w:hAnsi="Calibri" w:cs="Calibri"/>
        </w:rPr>
        <w:t xml:space="preserve"> (dana kreditna pisma, hipoteke i slično) pa se obavezne bilješke na tablicama uz Bilancu ne iskazuju.</w:t>
      </w:r>
      <w:r w:rsidR="00F727D1" w:rsidRPr="00DD5D49">
        <w:rPr>
          <w:rFonts w:ascii="Calibri" w:hAnsi="Calibri" w:cs="Calibri"/>
        </w:rPr>
        <w:t xml:space="preserve"> </w:t>
      </w:r>
    </w:p>
    <w:p w14:paraId="33EA234A" w14:textId="2EEC49C9" w:rsidR="00685AE7" w:rsidRPr="00DD5D49" w:rsidRDefault="00685AE7" w:rsidP="00685AE7">
      <w:pPr>
        <w:spacing w:line="240" w:lineRule="auto"/>
        <w:jc w:val="both"/>
        <w:rPr>
          <w:rFonts w:ascii="Calibri" w:hAnsi="Calibri" w:cs="Calibri"/>
          <w:b/>
        </w:rPr>
      </w:pPr>
      <w:r w:rsidRPr="00DD5D49">
        <w:rPr>
          <w:rFonts w:ascii="Calibri" w:hAnsi="Calibri" w:cs="Calibri"/>
          <w:b/>
        </w:rPr>
        <w:t xml:space="preserve">Bilješka br. </w:t>
      </w:r>
      <w:r w:rsidR="00EC100C">
        <w:rPr>
          <w:rFonts w:ascii="Calibri" w:hAnsi="Calibri" w:cs="Calibri"/>
          <w:b/>
        </w:rPr>
        <w:t>18</w:t>
      </w:r>
    </w:p>
    <w:p w14:paraId="609FAE56" w14:textId="27B5F92D" w:rsidR="002609DE" w:rsidRDefault="00C8742C" w:rsidP="00EC100C">
      <w:pPr>
        <w:spacing w:line="240" w:lineRule="auto"/>
        <w:jc w:val="both"/>
        <w:rPr>
          <w:b/>
        </w:rPr>
      </w:pPr>
      <w:r w:rsidRPr="00483D2B">
        <w:t xml:space="preserve">991 – </w:t>
      </w:r>
      <w:proofErr w:type="spellStart"/>
      <w:r w:rsidRPr="00483D2B">
        <w:t>Izvanbilančni</w:t>
      </w:r>
      <w:proofErr w:type="spellEnd"/>
      <w:r w:rsidRPr="00483D2B">
        <w:t xml:space="preserve"> zapisi-aktiva i 996 – </w:t>
      </w:r>
      <w:proofErr w:type="spellStart"/>
      <w:r w:rsidRPr="00483D2B">
        <w:t>izvanbilančni</w:t>
      </w:r>
      <w:proofErr w:type="spellEnd"/>
      <w:r w:rsidRPr="00483D2B">
        <w:t xml:space="preserve"> zapisi-pasiva – u </w:t>
      </w:r>
      <w:proofErr w:type="spellStart"/>
      <w:r w:rsidRPr="00483D2B">
        <w:t>izvanbilančnim</w:t>
      </w:r>
      <w:proofErr w:type="spellEnd"/>
      <w:r w:rsidRPr="00483D2B">
        <w:t xml:space="preserve"> zapisima  evidentirana je tuđa imovina dobivena</w:t>
      </w:r>
      <w:r w:rsidR="00EF236D" w:rsidRPr="00483D2B">
        <w:t xml:space="preserve"> </w:t>
      </w:r>
      <w:r w:rsidRPr="00483D2B">
        <w:t>na korištenje</w:t>
      </w:r>
      <w:r w:rsidR="00EF236D" w:rsidRPr="00483D2B">
        <w:t xml:space="preserve"> u iznosu </w:t>
      </w:r>
      <w:r w:rsidR="00483D2B" w:rsidRPr="00EC100C">
        <w:t>49.184,42</w:t>
      </w:r>
      <w:r w:rsidR="00483D2B" w:rsidRPr="00483D2B">
        <w:rPr>
          <w:b/>
          <w:bCs/>
        </w:rPr>
        <w:t xml:space="preserve"> </w:t>
      </w:r>
      <w:proofErr w:type="spellStart"/>
      <w:r w:rsidR="00ED02B5" w:rsidRPr="00483D2B">
        <w:t>eur</w:t>
      </w:r>
      <w:proofErr w:type="spellEnd"/>
      <w:r w:rsidR="00950726" w:rsidRPr="00483D2B">
        <w:t>.</w:t>
      </w:r>
      <w:r w:rsidR="006B076F" w:rsidRPr="00483D2B">
        <w:rPr>
          <w:rFonts w:cstheme="minorHAnsi"/>
          <w:bCs/>
        </w:rPr>
        <w:t xml:space="preserve"> u sklopu II. Faze programa „e-Škole“: Cjelovita informatizacija procesa poslovanja škola i nastavnih procesa u svrhu stvaranja digitalno zrelih škola za 21. </w:t>
      </w:r>
      <w:r w:rsidR="002700C0" w:rsidRPr="00483D2B">
        <w:rPr>
          <w:rFonts w:cstheme="minorHAnsi"/>
          <w:bCs/>
        </w:rPr>
        <w:t>stoljeće u iznosu</w:t>
      </w:r>
      <w:r w:rsidR="006B076F" w:rsidRPr="00483D2B">
        <w:rPr>
          <w:rFonts w:cstheme="minorHAnsi"/>
          <w:bCs/>
        </w:rPr>
        <w:t xml:space="preserve">. Dio imovine koji se vodio u </w:t>
      </w:r>
      <w:proofErr w:type="spellStart"/>
      <w:r w:rsidR="006B076F" w:rsidRPr="00483D2B">
        <w:rPr>
          <w:rFonts w:cstheme="minorHAnsi"/>
          <w:bCs/>
        </w:rPr>
        <w:t>izvanbilančnoj</w:t>
      </w:r>
      <w:proofErr w:type="spellEnd"/>
      <w:r w:rsidR="006B076F" w:rsidRPr="00483D2B">
        <w:rPr>
          <w:rFonts w:cstheme="minorHAnsi"/>
          <w:bCs/>
        </w:rPr>
        <w:t xml:space="preserve"> evidenciji je isknjižen, na temelju Odluke Ministarstva znanosti i obrazovanja, u sklopu projekta K818050 OP učinkoviti ljudski potencijal 2014.-2020.,prioritet 3 i 4, i evidentiran u poslovnim knjigama po knjigovod</w:t>
      </w:r>
      <w:r w:rsidR="00D61777" w:rsidRPr="00483D2B">
        <w:rPr>
          <w:rFonts w:cstheme="minorHAnsi"/>
          <w:bCs/>
        </w:rPr>
        <w:t xml:space="preserve">stvenoj (sadašnjoj) vrijednosti. </w:t>
      </w:r>
      <w:r w:rsidR="00445E91" w:rsidRPr="00483D2B">
        <w:rPr>
          <w:rFonts w:cstheme="minorHAnsi"/>
          <w:bCs/>
        </w:rPr>
        <w:t>Odstupanja nastala</w:t>
      </w:r>
      <w:r w:rsidR="006B076F" w:rsidRPr="00483D2B">
        <w:rPr>
          <w:rFonts w:cstheme="minorHAnsi"/>
          <w:bCs/>
        </w:rPr>
        <w:t xml:space="preserve"> zbog preračunavanja kuna u eura usklađena </w:t>
      </w:r>
      <w:r w:rsidR="00445E91" w:rsidRPr="00483D2B">
        <w:rPr>
          <w:rFonts w:cstheme="minorHAnsi"/>
          <w:bCs/>
        </w:rPr>
        <w:t xml:space="preserve">su </w:t>
      </w:r>
      <w:r w:rsidR="003E2BA9" w:rsidRPr="00483D2B">
        <w:rPr>
          <w:rFonts w:cstheme="minorHAnsi"/>
          <w:bCs/>
        </w:rPr>
        <w:t>te uspostavljena bilančna ravnoteža.</w:t>
      </w:r>
    </w:p>
    <w:p w14:paraId="0B24ECE5" w14:textId="77777777" w:rsidR="00EC100C" w:rsidRPr="00EC100C" w:rsidRDefault="00EC100C" w:rsidP="00EC100C">
      <w:pPr>
        <w:spacing w:line="240" w:lineRule="auto"/>
        <w:jc w:val="both"/>
        <w:rPr>
          <w:b/>
        </w:rPr>
      </w:pPr>
    </w:p>
    <w:p w14:paraId="2FFCA5C1" w14:textId="6211D184" w:rsidR="008374F1" w:rsidRPr="00DD5D49" w:rsidRDefault="008374F1" w:rsidP="007C5D8F">
      <w:pPr>
        <w:tabs>
          <w:tab w:val="left" w:pos="2355"/>
        </w:tabs>
        <w:spacing w:line="240" w:lineRule="auto"/>
        <w:jc w:val="both"/>
      </w:pPr>
      <w:r w:rsidRPr="00DD5D49">
        <w:rPr>
          <w:b/>
          <w:u w:val="single"/>
        </w:rPr>
        <w:t>BILJEŠKE  UZ IZVJEŠTAJ O RASHODIMA PREMA FUNKCIJSKOJ KLASIFIKACIJI</w:t>
      </w:r>
    </w:p>
    <w:p w14:paraId="22A1EEF4" w14:textId="77777777" w:rsidR="00DD5D49" w:rsidRDefault="00DD5D49" w:rsidP="007C5D8F">
      <w:pPr>
        <w:spacing w:line="240" w:lineRule="auto"/>
        <w:jc w:val="both"/>
        <w:rPr>
          <w:b/>
        </w:rPr>
      </w:pPr>
    </w:p>
    <w:p w14:paraId="0A6F9982" w14:textId="6CA77A2F" w:rsidR="008374F1" w:rsidRPr="00DD5D49" w:rsidRDefault="008374F1" w:rsidP="007C5D8F">
      <w:pPr>
        <w:spacing w:line="240" w:lineRule="auto"/>
        <w:jc w:val="both"/>
      </w:pPr>
      <w:r w:rsidRPr="00DD5D49">
        <w:rPr>
          <w:b/>
        </w:rPr>
        <w:t xml:space="preserve">Bilješka br. </w:t>
      </w:r>
      <w:r w:rsidR="00EC100C">
        <w:rPr>
          <w:b/>
        </w:rPr>
        <w:t>19</w:t>
      </w:r>
    </w:p>
    <w:p w14:paraId="7660D322" w14:textId="6D272325" w:rsidR="008374F1" w:rsidRPr="00DD5D49" w:rsidRDefault="00F74F38" w:rsidP="007C5D8F">
      <w:pPr>
        <w:tabs>
          <w:tab w:val="left" w:pos="2355"/>
        </w:tabs>
        <w:spacing w:line="240" w:lineRule="auto"/>
        <w:jc w:val="both"/>
      </w:pPr>
      <w:r w:rsidRPr="00DD5D49">
        <w:rPr>
          <w:color w:val="000000"/>
        </w:rPr>
        <w:t>U obrascu su iskazani rashodi poslovanja i rashodi za nabavu nefinancijske imovine razvrstani prema njihovoj namjeni. Isti podatak iskazan je na poziciji Y354 Obrasca: PR-RAS. Prema tumačenju svi rashodi ostvareni u 202</w:t>
      </w:r>
      <w:r w:rsidR="00950726" w:rsidRPr="00DD5D49">
        <w:rPr>
          <w:color w:val="000000"/>
        </w:rPr>
        <w:t>3</w:t>
      </w:r>
      <w:r w:rsidRPr="00DD5D49">
        <w:rPr>
          <w:color w:val="000000"/>
        </w:rPr>
        <w:t xml:space="preserve">. godini bez prenesenog rezultata iskazuju se na jednoj funkciji 0922 Više srednjoškolsko obrazovanje – </w:t>
      </w:r>
      <w:r w:rsidR="00445E91" w:rsidRPr="00445E91">
        <w:t>1</w:t>
      </w:r>
      <w:r w:rsidR="00445E91">
        <w:t>.</w:t>
      </w:r>
      <w:r w:rsidR="00445E91" w:rsidRPr="00445E91">
        <w:t>547</w:t>
      </w:r>
      <w:r w:rsidR="00445E91">
        <w:t>.</w:t>
      </w:r>
      <w:r w:rsidR="00445E91" w:rsidRPr="00445E91">
        <w:t>693,35</w:t>
      </w:r>
      <w:r w:rsidR="00445E91">
        <w:t xml:space="preserve"> </w:t>
      </w:r>
      <w:proofErr w:type="spellStart"/>
      <w:r w:rsidR="00445E91">
        <w:t>eur</w:t>
      </w:r>
      <w:proofErr w:type="spellEnd"/>
    </w:p>
    <w:p w14:paraId="0D76A8D2" w14:textId="77777777" w:rsidR="00915592" w:rsidRPr="00DD5D49" w:rsidRDefault="00915592" w:rsidP="007C5D8F">
      <w:pPr>
        <w:tabs>
          <w:tab w:val="left" w:pos="2355"/>
        </w:tabs>
        <w:spacing w:line="240" w:lineRule="auto"/>
        <w:jc w:val="both"/>
      </w:pPr>
    </w:p>
    <w:p w14:paraId="7B90C76B" w14:textId="77777777" w:rsidR="008374F1" w:rsidRPr="00DD5D49" w:rsidRDefault="008374F1" w:rsidP="007C5D8F">
      <w:pPr>
        <w:tabs>
          <w:tab w:val="left" w:pos="2355"/>
        </w:tabs>
        <w:spacing w:line="240" w:lineRule="auto"/>
        <w:jc w:val="both"/>
        <w:rPr>
          <w:b/>
          <w:u w:val="single"/>
        </w:rPr>
      </w:pPr>
      <w:r w:rsidRPr="00DD5D49">
        <w:rPr>
          <w:b/>
          <w:u w:val="single"/>
        </w:rPr>
        <w:t>BILJEŠKE  UZ IZVJEŠTAJ O PROMJENAMA U VRIJEDNOSTI I OBUJMU IMOVINE I OBVEZA</w:t>
      </w:r>
    </w:p>
    <w:p w14:paraId="179AA499" w14:textId="59E206D3" w:rsidR="00711085" w:rsidRPr="00DD5D49" w:rsidRDefault="00711085" w:rsidP="00711085">
      <w:pPr>
        <w:tabs>
          <w:tab w:val="left" w:pos="2355"/>
        </w:tabs>
        <w:spacing w:line="240" w:lineRule="auto"/>
        <w:jc w:val="both"/>
      </w:pPr>
      <w:r w:rsidRPr="00DD5D49">
        <w:rPr>
          <w:b/>
        </w:rPr>
        <w:t xml:space="preserve">Bilješka br. </w:t>
      </w:r>
      <w:r w:rsidR="00EC100C">
        <w:rPr>
          <w:b/>
        </w:rPr>
        <w:t>20</w:t>
      </w:r>
    </w:p>
    <w:p w14:paraId="22A947CB" w14:textId="50D25F8A" w:rsidR="00711085" w:rsidRPr="00DD5D49" w:rsidRDefault="00711085" w:rsidP="00711085">
      <w:pPr>
        <w:tabs>
          <w:tab w:val="left" w:pos="2355"/>
        </w:tabs>
        <w:spacing w:line="240" w:lineRule="auto"/>
        <w:jc w:val="both"/>
        <w:rPr>
          <w:color w:val="000000"/>
        </w:rPr>
      </w:pPr>
      <w:r w:rsidRPr="00DD5D49">
        <w:t xml:space="preserve">P018 - </w:t>
      </w:r>
      <w:r w:rsidRPr="00DD5D49">
        <w:rPr>
          <w:color w:val="000000"/>
        </w:rPr>
        <w:t xml:space="preserve">Promjena u </w:t>
      </w:r>
      <w:r w:rsidR="00D3799F" w:rsidRPr="00DD5D49">
        <w:rPr>
          <w:color w:val="000000"/>
        </w:rPr>
        <w:t>obujmu</w:t>
      </w:r>
      <w:r w:rsidRPr="00DD5D49">
        <w:rPr>
          <w:color w:val="000000"/>
        </w:rPr>
        <w:t xml:space="preserve"> imovine – iskazano je </w:t>
      </w:r>
      <w:r w:rsidR="00D3799F" w:rsidRPr="00DD5D49">
        <w:rPr>
          <w:color w:val="000000"/>
        </w:rPr>
        <w:t xml:space="preserve">povećanje </w:t>
      </w:r>
      <w:r w:rsidRPr="00DD5D49">
        <w:rPr>
          <w:color w:val="000000"/>
        </w:rPr>
        <w:t xml:space="preserve">proizvedene dugotrajne imovine od </w:t>
      </w:r>
      <w:r w:rsidR="00ED22E7">
        <w:rPr>
          <w:color w:val="000000"/>
        </w:rPr>
        <w:t>558,69</w:t>
      </w:r>
      <w:r w:rsidR="00445E91">
        <w:rPr>
          <w:color w:val="000000"/>
        </w:rPr>
        <w:t xml:space="preserve"> </w:t>
      </w:r>
      <w:proofErr w:type="spellStart"/>
      <w:r w:rsidRPr="00DD5D49">
        <w:rPr>
          <w:color w:val="000000"/>
        </w:rPr>
        <w:t>eur</w:t>
      </w:r>
      <w:proofErr w:type="spellEnd"/>
      <w:r w:rsidR="007846C2" w:rsidRPr="00DD5D49">
        <w:rPr>
          <w:color w:val="000000"/>
        </w:rPr>
        <w:t xml:space="preserve"> sukladno</w:t>
      </w:r>
      <w:r w:rsidRPr="00DD5D49">
        <w:rPr>
          <w:color w:val="000000"/>
        </w:rPr>
        <w:t xml:space="preserve"> </w:t>
      </w:r>
      <w:r w:rsidR="007846C2" w:rsidRPr="00DD5D49">
        <w:rPr>
          <w:color w:val="000000"/>
        </w:rPr>
        <w:t xml:space="preserve">Odluci o </w:t>
      </w:r>
      <w:proofErr w:type="spellStart"/>
      <w:r w:rsidR="007846C2" w:rsidRPr="00DD5D49">
        <w:rPr>
          <w:color w:val="000000"/>
        </w:rPr>
        <w:t>isknjiženju</w:t>
      </w:r>
      <w:proofErr w:type="spellEnd"/>
      <w:r w:rsidR="007846C2" w:rsidRPr="00DD5D49">
        <w:rPr>
          <w:color w:val="000000"/>
        </w:rPr>
        <w:t xml:space="preserve"> i prijenosu imovine koja se vodila u poslovnim knjigama Ministarstva znanosti i obrazovanja u poslovne knjige škol</w:t>
      </w:r>
      <w:r w:rsidR="00063CF6" w:rsidRPr="00DD5D49">
        <w:rPr>
          <w:color w:val="000000"/>
        </w:rPr>
        <w:t>a su</w:t>
      </w:r>
      <w:r w:rsidR="007846C2" w:rsidRPr="00DD5D49">
        <w:rPr>
          <w:color w:val="000000"/>
        </w:rPr>
        <w:t xml:space="preserve">dionica projekta Podrška provedbi Cjelovite </w:t>
      </w:r>
      <w:proofErr w:type="spellStart"/>
      <w:r w:rsidR="007846C2" w:rsidRPr="00DD5D49">
        <w:rPr>
          <w:color w:val="000000"/>
        </w:rPr>
        <w:t>kurikularne</w:t>
      </w:r>
      <w:proofErr w:type="spellEnd"/>
      <w:r w:rsidR="007846C2" w:rsidRPr="00DD5D49">
        <w:rPr>
          <w:color w:val="000000"/>
        </w:rPr>
        <w:t xml:space="preserve"> reforme</w:t>
      </w:r>
      <w:r w:rsidRPr="00DD5D49">
        <w:rPr>
          <w:color w:val="000000"/>
        </w:rPr>
        <w:t>.</w:t>
      </w:r>
      <w:r w:rsidR="00445E91">
        <w:rPr>
          <w:color w:val="000000"/>
        </w:rPr>
        <w:t xml:space="preserve"> Osim toga, Rješenjem o prijenosu knjigovodstvene vrijednosti nefinancijske imovine KLASA: 401-02/23-01/7</w:t>
      </w:r>
      <w:r w:rsidR="00ED22E7">
        <w:rPr>
          <w:color w:val="000000"/>
        </w:rPr>
        <w:t xml:space="preserve">. URBROJ: 2158-02-23-12 od 27. prosinca 2023. Osječko-baranjska županija prenijela je knjigovodstvenu vrijednost nefinancijske imovine za izvršena ulaganja u nefinancijsku imovinu u 2023. godini Školi primijenjene umjetnosti i dizajna Osijek. Navedenim Rješenjem, laserski stroj za graviranje, trimer i puhač lišća uvedeni su imovinu Škole, a za iznos radova na rasvjeti dvorane uvećana je vrijednost dvorane. Ukupno povećanje imovine navedenim Rješenjem je 11.800,08 </w:t>
      </w:r>
      <w:proofErr w:type="spellStart"/>
      <w:r w:rsidR="00ED22E7">
        <w:rPr>
          <w:color w:val="000000"/>
        </w:rPr>
        <w:t>eur</w:t>
      </w:r>
      <w:proofErr w:type="spellEnd"/>
      <w:r w:rsidR="00ED22E7">
        <w:rPr>
          <w:color w:val="000000"/>
        </w:rPr>
        <w:t xml:space="preserve">. Zaključno, ukupna Promjena u obujmu imovine iskazuje povećanje od 12.358,77 </w:t>
      </w:r>
      <w:proofErr w:type="spellStart"/>
      <w:r w:rsidR="00ED22E7">
        <w:rPr>
          <w:color w:val="000000"/>
        </w:rPr>
        <w:t>eur</w:t>
      </w:r>
      <w:proofErr w:type="spellEnd"/>
      <w:r w:rsidR="00ED22E7">
        <w:rPr>
          <w:color w:val="000000"/>
        </w:rPr>
        <w:t xml:space="preserve">. </w:t>
      </w:r>
    </w:p>
    <w:p w14:paraId="68D25DFD" w14:textId="77777777" w:rsidR="003E2BA9" w:rsidRPr="00DD5D49" w:rsidRDefault="003E2BA9" w:rsidP="007C5D8F">
      <w:pPr>
        <w:tabs>
          <w:tab w:val="left" w:pos="2355"/>
        </w:tabs>
        <w:spacing w:line="240" w:lineRule="auto"/>
        <w:jc w:val="both"/>
        <w:rPr>
          <w:b/>
          <w:u w:val="single"/>
        </w:rPr>
      </w:pPr>
    </w:p>
    <w:p w14:paraId="3A01AE9C" w14:textId="3F8EEACC" w:rsidR="008374F1" w:rsidRPr="00DD5D49" w:rsidRDefault="008374F1" w:rsidP="007C5D8F">
      <w:pPr>
        <w:tabs>
          <w:tab w:val="left" w:pos="2355"/>
        </w:tabs>
        <w:spacing w:line="240" w:lineRule="auto"/>
        <w:jc w:val="both"/>
        <w:rPr>
          <w:b/>
          <w:u w:val="single"/>
        </w:rPr>
      </w:pPr>
      <w:r w:rsidRPr="00DD5D49">
        <w:rPr>
          <w:b/>
          <w:u w:val="single"/>
        </w:rPr>
        <w:t>BILJEŠKE  UZ IZVJEŠTAJ  O OBVEZAMA</w:t>
      </w:r>
    </w:p>
    <w:p w14:paraId="1723485F" w14:textId="77777777" w:rsidR="00DD5D49" w:rsidRDefault="00DD5D49" w:rsidP="007C5D8F">
      <w:pPr>
        <w:tabs>
          <w:tab w:val="left" w:pos="2355"/>
        </w:tabs>
        <w:spacing w:line="240" w:lineRule="auto"/>
        <w:jc w:val="both"/>
        <w:rPr>
          <w:b/>
        </w:rPr>
      </w:pPr>
    </w:p>
    <w:p w14:paraId="6D947322" w14:textId="2F9D07AE" w:rsidR="008374F1" w:rsidRPr="00DD5D49" w:rsidRDefault="00D06648" w:rsidP="007C5D8F">
      <w:pPr>
        <w:tabs>
          <w:tab w:val="left" w:pos="2355"/>
        </w:tabs>
        <w:spacing w:line="240" w:lineRule="auto"/>
        <w:jc w:val="both"/>
      </w:pPr>
      <w:r w:rsidRPr="00DD5D49">
        <w:rPr>
          <w:b/>
        </w:rPr>
        <w:t xml:space="preserve">Bilješka br. </w:t>
      </w:r>
      <w:r w:rsidR="00EC100C">
        <w:rPr>
          <w:b/>
        </w:rPr>
        <w:t>21</w:t>
      </w:r>
    </w:p>
    <w:p w14:paraId="36CA9789" w14:textId="29F934C8" w:rsidR="00A85086" w:rsidRPr="00DD5D49" w:rsidRDefault="00A85086" w:rsidP="007C5D8F">
      <w:pPr>
        <w:tabs>
          <w:tab w:val="left" w:pos="2355"/>
        </w:tabs>
        <w:spacing w:line="240" w:lineRule="auto"/>
        <w:jc w:val="both"/>
      </w:pPr>
      <w:r w:rsidRPr="00DD5D49">
        <w:t xml:space="preserve">V007 - </w:t>
      </w:r>
      <w:r w:rsidRPr="00DD5D49">
        <w:rPr>
          <w:color w:val="000000"/>
        </w:rPr>
        <w:t>Stanje dospjelih obveza na kraju izvještajnog razdoblja iznosi 0</w:t>
      </w:r>
      <w:r w:rsidR="00BE6F1E" w:rsidRPr="00DD5D49">
        <w:rPr>
          <w:color w:val="000000"/>
        </w:rPr>
        <w:t xml:space="preserve">,00 </w:t>
      </w:r>
      <w:proofErr w:type="spellStart"/>
      <w:r w:rsidR="00BE6F1E" w:rsidRPr="00DD5D49">
        <w:rPr>
          <w:color w:val="000000"/>
        </w:rPr>
        <w:t>eur</w:t>
      </w:r>
      <w:proofErr w:type="spellEnd"/>
      <w:r w:rsidRPr="00DD5D49">
        <w:rPr>
          <w:color w:val="000000"/>
        </w:rPr>
        <w:t xml:space="preserve"> jer su sve obveze plaćene p</w:t>
      </w:r>
      <w:r w:rsidR="00812D71" w:rsidRPr="00DD5D49">
        <w:rPr>
          <w:color w:val="000000"/>
        </w:rPr>
        <w:t>rije</w:t>
      </w:r>
      <w:r w:rsidRPr="00DD5D49">
        <w:rPr>
          <w:color w:val="000000"/>
        </w:rPr>
        <w:t xml:space="preserve"> dosp</w:t>
      </w:r>
      <w:r w:rsidR="00D01A8F" w:rsidRPr="00DD5D49">
        <w:rPr>
          <w:color w:val="000000"/>
        </w:rPr>
        <w:t>i</w:t>
      </w:r>
      <w:r w:rsidRPr="00DD5D49">
        <w:rPr>
          <w:color w:val="000000"/>
        </w:rPr>
        <w:t>jeć</w:t>
      </w:r>
      <w:r w:rsidR="00812D71" w:rsidRPr="00DD5D49">
        <w:rPr>
          <w:color w:val="000000"/>
        </w:rPr>
        <w:t>a</w:t>
      </w:r>
      <w:r w:rsidRPr="00DD5D49">
        <w:rPr>
          <w:color w:val="000000"/>
        </w:rPr>
        <w:t>.</w:t>
      </w:r>
    </w:p>
    <w:p w14:paraId="7311BEBC" w14:textId="227241E0" w:rsidR="008374F1" w:rsidRPr="00DD5D49" w:rsidRDefault="00E42A94" w:rsidP="007C5D8F">
      <w:pPr>
        <w:tabs>
          <w:tab w:val="left" w:pos="2355"/>
        </w:tabs>
        <w:spacing w:line="240" w:lineRule="auto"/>
        <w:jc w:val="both"/>
      </w:pPr>
      <w:r w:rsidRPr="00DD5D49">
        <w:t>V00</w:t>
      </w:r>
      <w:r w:rsidR="00A85086" w:rsidRPr="00DD5D49">
        <w:t>9</w:t>
      </w:r>
      <w:r w:rsidR="008374F1" w:rsidRPr="00DD5D49">
        <w:t xml:space="preserve"> – stanje</w:t>
      </w:r>
      <w:r w:rsidR="00A85086" w:rsidRPr="00DD5D49">
        <w:t xml:space="preserve"> nedospjelih</w:t>
      </w:r>
      <w:r w:rsidR="008374F1" w:rsidRPr="00DD5D49">
        <w:t xml:space="preserve"> obveza na kraju izvještajnog razdoblja – stanje obveza na kraju 202</w:t>
      </w:r>
      <w:r w:rsidR="00812D71" w:rsidRPr="00DD5D49">
        <w:t>3</w:t>
      </w:r>
      <w:r w:rsidR="008374F1" w:rsidRPr="00DD5D49">
        <w:t>.</w:t>
      </w:r>
      <w:r w:rsidR="006A7686" w:rsidRPr="00DD5D49">
        <w:t xml:space="preserve"> </w:t>
      </w:r>
      <w:r w:rsidR="008374F1" w:rsidRPr="00DD5D49">
        <w:t xml:space="preserve">godine iznosi </w:t>
      </w:r>
      <w:r w:rsidR="008B0DC6">
        <w:t>165.674,94</w:t>
      </w:r>
      <w:r w:rsidR="00AC019F" w:rsidRPr="00DD5D49">
        <w:t xml:space="preserve"> </w:t>
      </w:r>
      <w:proofErr w:type="spellStart"/>
      <w:r w:rsidR="00AC019F" w:rsidRPr="00DD5D49">
        <w:t>eur</w:t>
      </w:r>
      <w:proofErr w:type="spellEnd"/>
      <w:r w:rsidR="008374F1" w:rsidRPr="00DD5D49">
        <w:t xml:space="preserve">, a jednako stanje iskazano je i u Obrascu Bilanca na </w:t>
      </w:r>
      <w:r w:rsidRPr="00DD5D49">
        <w:t>2</w:t>
      </w:r>
      <w:r w:rsidR="008374F1" w:rsidRPr="00DD5D49">
        <w:t>.</w:t>
      </w:r>
    </w:p>
    <w:p w14:paraId="0ACF14FB" w14:textId="131C1B82" w:rsidR="008374F1" w:rsidRPr="00DD5D49" w:rsidRDefault="008374F1" w:rsidP="007C5D8F">
      <w:pPr>
        <w:tabs>
          <w:tab w:val="left" w:pos="2355"/>
        </w:tabs>
        <w:spacing w:line="240" w:lineRule="auto"/>
        <w:jc w:val="both"/>
      </w:pPr>
      <w:r w:rsidRPr="00DD5D49">
        <w:t xml:space="preserve">Ukupne obveze </w:t>
      </w:r>
      <w:r w:rsidR="00D61777" w:rsidRPr="00DD5D49">
        <w:t>podmirene su u siječnju 2024. godine,</w:t>
      </w:r>
      <w:r w:rsidRPr="00DD5D49">
        <w:t xml:space="preserve"> a odnose se na:</w:t>
      </w:r>
    </w:p>
    <w:p w14:paraId="45649D33" w14:textId="2497562F" w:rsidR="008374F1" w:rsidRPr="00DD5D49" w:rsidRDefault="008374F1" w:rsidP="007C5D8F">
      <w:pPr>
        <w:pStyle w:val="Odlomakpopisa"/>
        <w:numPr>
          <w:ilvl w:val="0"/>
          <w:numId w:val="1"/>
        </w:numPr>
        <w:tabs>
          <w:tab w:val="left" w:pos="2355"/>
        </w:tabs>
        <w:spacing w:line="240" w:lineRule="auto"/>
        <w:jc w:val="both"/>
      </w:pPr>
      <w:r w:rsidRPr="00DD5D49">
        <w:t xml:space="preserve">Obveze za </w:t>
      </w:r>
      <w:r w:rsidR="008B0DC6">
        <w:t xml:space="preserve">zaposlene za </w:t>
      </w:r>
      <w:r w:rsidRPr="00DD5D49">
        <w:t>plaću i</w:t>
      </w:r>
      <w:r w:rsidR="006A7686" w:rsidRPr="00DD5D49">
        <w:t xml:space="preserve"> ostala</w:t>
      </w:r>
      <w:r w:rsidRPr="00DD5D49">
        <w:t xml:space="preserve"> materijalna prava za prosinac 202</w:t>
      </w:r>
      <w:r w:rsidR="00EA22AC" w:rsidRPr="00DD5D49">
        <w:t>3</w:t>
      </w:r>
      <w:r w:rsidRPr="00DD5D49">
        <w:t xml:space="preserve">. u iznosu </w:t>
      </w:r>
      <w:r w:rsidR="008B0DC6">
        <w:t>126.300,45</w:t>
      </w:r>
      <w:r w:rsidR="008073E2" w:rsidRPr="00DD5D49">
        <w:t xml:space="preserve"> </w:t>
      </w:r>
      <w:proofErr w:type="spellStart"/>
      <w:r w:rsidR="008073E2" w:rsidRPr="00DD5D49">
        <w:t>eur</w:t>
      </w:r>
      <w:proofErr w:type="spellEnd"/>
    </w:p>
    <w:p w14:paraId="3FEF9A53" w14:textId="0C7441B9" w:rsidR="008374F1" w:rsidRPr="00DD5D49" w:rsidRDefault="008374F1" w:rsidP="007C5D8F">
      <w:pPr>
        <w:pStyle w:val="Odlomakpopisa"/>
        <w:numPr>
          <w:ilvl w:val="0"/>
          <w:numId w:val="1"/>
        </w:numPr>
        <w:tabs>
          <w:tab w:val="left" w:pos="2355"/>
        </w:tabs>
        <w:spacing w:line="240" w:lineRule="auto"/>
        <w:jc w:val="both"/>
      </w:pPr>
      <w:r w:rsidRPr="00DD5D49">
        <w:t>Obveze za materijalne rashode za mjesec prosinac 202</w:t>
      </w:r>
      <w:r w:rsidR="008073E2" w:rsidRPr="00DD5D49">
        <w:t>3</w:t>
      </w:r>
      <w:r w:rsidRPr="00DD5D49">
        <w:t>. koji su podmireni u siječnju 202</w:t>
      </w:r>
      <w:r w:rsidR="008073E2" w:rsidRPr="00DD5D49">
        <w:t>4</w:t>
      </w:r>
      <w:r w:rsidRPr="00DD5D49">
        <w:t>.</w:t>
      </w:r>
      <w:r w:rsidR="000A2297" w:rsidRPr="00DD5D49">
        <w:t xml:space="preserve"> </w:t>
      </w:r>
      <w:r w:rsidRPr="00DD5D49">
        <w:t xml:space="preserve">godine u iznosu </w:t>
      </w:r>
      <w:r w:rsidR="00234BA6" w:rsidRPr="00DD5D49">
        <w:t>10.</w:t>
      </w:r>
      <w:r w:rsidR="008B0DC6">
        <w:t>344,43</w:t>
      </w:r>
      <w:r w:rsidR="00234BA6" w:rsidRPr="00DD5D49">
        <w:t xml:space="preserve"> </w:t>
      </w:r>
      <w:proofErr w:type="spellStart"/>
      <w:r w:rsidR="00234BA6" w:rsidRPr="00DD5D49">
        <w:t>eur</w:t>
      </w:r>
      <w:proofErr w:type="spellEnd"/>
    </w:p>
    <w:p w14:paraId="308EE204" w14:textId="5D4D76D5" w:rsidR="008374F1" w:rsidRPr="00DD5D49" w:rsidRDefault="008374F1" w:rsidP="007C5D8F">
      <w:pPr>
        <w:pStyle w:val="Odlomakpopisa"/>
        <w:numPr>
          <w:ilvl w:val="0"/>
          <w:numId w:val="1"/>
        </w:numPr>
        <w:tabs>
          <w:tab w:val="left" w:pos="2355"/>
        </w:tabs>
        <w:spacing w:line="240" w:lineRule="auto"/>
        <w:jc w:val="both"/>
      </w:pPr>
      <w:r w:rsidRPr="00DD5D49">
        <w:t xml:space="preserve">Obveze </w:t>
      </w:r>
      <w:r w:rsidR="008B0DC6">
        <w:t>tekuće obveze u iznosu 29.030,06</w:t>
      </w:r>
      <w:r w:rsidR="007A685C" w:rsidRPr="00DD5D49">
        <w:t xml:space="preserve"> </w:t>
      </w:r>
      <w:proofErr w:type="spellStart"/>
      <w:r w:rsidR="007A685C" w:rsidRPr="00DD5D49">
        <w:t>eur</w:t>
      </w:r>
      <w:proofErr w:type="spellEnd"/>
    </w:p>
    <w:p w14:paraId="678B8780" w14:textId="49E3BF8C" w:rsidR="008374F1" w:rsidRDefault="008374F1" w:rsidP="007C5D8F">
      <w:pPr>
        <w:pStyle w:val="Odlomakpopisa"/>
        <w:tabs>
          <w:tab w:val="left" w:pos="2355"/>
        </w:tabs>
        <w:spacing w:line="240" w:lineRule="auto"/>
        <w:ind w:left="1800"/>
        <w:jc w:val="both"/>
      </w:pPr>
    </w:p>
    <w:p w14:paraId="41383719" w14:textId="77777777" w:rsidR="00DD39E8" w:rsidRPr="00DD5D49" w:rsidRDefault="00DD39E8" w:rsidP="007C5D8F">
      <w:pPr>
        <w:pStyle w:val="Odlomakpopisa"/>
        <w:tabs>
          <w:tab w:val="left" w:pos="2355"/>
        </w:tabs>
        <w:spacing w:line="240" w:lineRule="auto"/>
        <w:ind w:left="1800"/>
        <w:jc w:val="both"/>
      </w:pPr>
    </w:p>
    <w:p w14:paraId="6EDA2FA9" w14:textId="2D3967D6" w:rsidR="008374F1" w:rsidRPr="00DD5D49" w:rsidRDefault="008374F1" w:rsidP="007C5D8F">
      <w:pPr>
        <w:tabs>
          <w:tab w:val="left" w:pos="2355"/>
        </w:tabs>
        <w:spacing w:line="240" w:lineRule="auto"/>
        <w:jc w:val="both"/>
      </w:pPr>
      <w:r w:rsidRPr="00DD5D49">
        <w:t xml:space="preserve">U Osijeku, </w:t>
      </w:r>
      <w:r w:rsidR="00E97C58" w:rsidRPr="00DD5D49">
        <w:t>3</w:t>
      </w:r>
      <w:r w:rsidR="00325600" w:rsidRPr="00DD5D49">
        <w:t>1</w:t>
      </w:r>
      <w:r w:rsidR="00597DA9" w:rsidRPr="00DD5D49">
        <w:t>.1.202</w:t>
      </w:r>
      <w:r w:rsidR="006C772B" w:rsidRPr="00DD5D49">
        <w:t>4</w:t>
      </w:r>
      <w:r w:rsidRPr="00DD5D49">
        <w:t>.</w:t>
      </w:r>
    </w:p>
    <w:p w14:paraId="43635164" w14:textId="77777777" w:rsidR="008374F1" w:rsidRPr="00DD5D49" w:rsidRDefault="008374F1" w:rsidP="007C5D8F">
      <w:pPr>
        <w:tabs>
          <w:tab w:val="left" w:pos="2355"/>
        </w:tabs>
        <w:spacing w:line="240" w:lineRule="auto"/>
        <w:jc w:val="both"/>
      </w:pPr>
      <w:r w:rsidRPr="00DD5D49">
        <w:lastRenderedPageBreak/>
        <w:t xml:space="preserve">Osoba za kontaktiranje:                                                                              Odgovorna osoba:   </w:t>
      </w:r>
    </w:p>
    <w:p w14:paraId="543651DA" w14:textId="40937DEA" w:rsidR="008374F1" w:rsidRPr="00DD5D49" w:rsidRDefault="008B0DC6" w:rsidP="007C5D8F">
      <w:pPr>
        <w:tabs>
          <w:tab w:val="left" w:pos="2355"/>
        </w:tabs>
        <w:spacing w:line="240" w:lineRule="auto"/>
        <w:jc w:val="both"/>
      </w:pPr>
      <w:r>
        <w:t xml:space="preserve">Matea Spajić                                                                                                        </w:t>
      </w:r>
      <w:r w:rsidR="008374F1" w:rsidRPr="00DD5D49">
        <w:t>Ravnatelj</w:t>
      </w:r>
      <w:r w:rsidR="006C772B" w:rsidRPr="00DD5D49">
        <w:t>ica</w:t>
      </w:r>
    </w:p>
    <w:p w14:paraId="4F593AF5" w14:textId="3AC7870F" w:rsidR="003142F0" w:rsidRPr="00DD5D49" w:rsidRDefault="008374F1" w:rsidP="007C5D8F">
      <w:pPr>
        <w:tabs>
          <w:tab w:val="left" w:pos="2355"/>
        </w:tabs>
        <w:spacing w:line="240" w:lineRule="auto"/>
        <w:jc w:val="both"/>
      </w:pPr>
      <w:r w:rsidRPr="00DD5D49">
        <w:t xml:space="preserve">Telefon za kontakt: </w:t>
      </w:r>
      <w:r w:rsidR="008B0DC6">
        <w:t>031/273-126</w:t>
      </w:r>
      <w:r w:rsidRPr="00DD5D49">
        <w:t xml:space="preserve">                        </w:t>
      </w:r>
      <w:r w:rsidR="00295744" w:rsidRPr="00DD5D49">
        <w:t xml:space="preserve">                      </w:t>
      </w:r>
      <w:r w:rsidRPr="00DD5D49">
        <w:t xml:space="preserve">        </w:t>
      </w:r>
      <w:r w:rsidR="006C772B" w:rsidRPr="00DD5D49">
        <w:t xml:space="preserve">      </w:t>
      </w:r>
      <w:r w:rsidRPr="00DD5D49">
        <w:t xml:space="preserve"> </w:t>
      </w:r>
      <w:r w:rsidR="008B0DC6">
        <w:t xml:space="preserve">   Kristina </w:t>
      </w:r>
      <w:proofErr w:type="spellStart"/>
      <w:r w:rsidR="008B0DC6">
        <w:t>Kopf</w:t>
      </w:r>
      <w:proofErr w:type="spellEnd"/>
      <w:r w:rsidR="00295744" w:rsidRPr="00DD5D49">
        <w:t>, prof.</w:t>
      </w:r>
    </w:p>
    <w:p w14:paraId="42EF00F2" w14:textId="25CFD007" w:rsidR="008374F1" w:rsidRPr="00DD5D49" w:rsidRDefault="008374F1" w:rsidP="007C5D8F">
      <w:pPr>
        <w:tabs>
          <w:tab w:val="left" w:pos="2355"/>
        </w:tabs>
        <w:spacing w:line="240" w:lineRule="auto"/>
        <w:jc w:val="both"/>
      </w:pPr>
      <w:r w:rsidRPr="00DD5D49">
        <w:t xml:space="preserve">                             </w:t>
      </w:r>
      <w:r w:rsidR="00295744" w:rsidRPr="00DD5D49">
        <w:t xml:space="preserve">                                                                                   </w:t>
      </w:r>
      <w:r w:rsidRPr="00DD5D49">
        <w:t xml:space="preserve">    </w:t>
      </w:r>
    </w:p>
    <w:p w14:paraId="66041B34" w14:textId="77777777" w:rsidR="00761E44" w:rsidRPr="00DD5D49" w:rsidRDefault="00761E44" w:rsidP="007C5D8F">
      <w:pPr>
        <w:jc w:val="both"/>
      </w:pPr>
    </w:p>
    <w:sectPr w:rsidR="00761E44" w:rsidRPr="00DD5D49" w:rsidSect="006C3178">
      <w:footerReference w:type="default" r:id="rId8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7FC7" w14:textId="77777777" w:rsidR="002703AF" w:rsidRDefault="002703AF" w:rsidP="00D5628D">
      <w:pPr>
        <w:spacing w:after="0" w:line="240" w:lineRule="auto"/>
      </w:pPr>
      <w:r>
        <w:separator/>
      </w:r>
    </w:p>
  </w:endnote>
  <w:endnote w:type="continuationSeparator" w:id="0">
    <w:p w14:paraId="3B620FA1" w14:textId="77777777" w:rsidR="002703AF" w:rsidRDefault="002703AF" w:rsidP="00D5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0706"/>
      <w:docPartObj>
        <w:docPartGallery w:val="Page Numbers (Bottom of Page)"/>
        <w:docPartUnique/>
      </w:docPartObj>
    </w:sdtPr>
    <w:sdtEndPr/>
    <w:sdtContent>
      <w:p w14:paraId="4BAC5620" w14:textId="368F7702" w:rsidR="00D06648" w:rsidRDefault="00D0664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9E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D70F17A" w14:textId="77777777" w:rsidR="00D06648" w:rsidRDefault="00D066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40E3" w14:textId="77777777" w:rsidR="002703AF" w:rsidRDefault="002703AF" w:rsidP="00D5628D">
      <w:pPr>
        <w:spacing w:after="0" w:line="240" w:lineRule="auto"/>
      </w:pPr>
      <w:r>
        <w:separator/>
      </w:r>
    </w:p>
  </w:footnote>
  <w:footnote w:type="continuationSeparator" w:id="0">
    <w:p w14:paraId="161E5EE3" w14:textId="77777777" w:rsidR="002703AF" w:rsidRDefault="002703AF" w:rsidP="00D5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F6841"/>
    <w:multiLevelType w:val="hybridMultilevel"/>
    <w:tmpl w:val="9D52D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EA0121C"/>
    <w:multiLevelType w:val="hybridMultilevel"/>
    <w:tmpl w:val="8D625D44"/>
    <w:lvl w:ilvl="0" w:tplc="03CAB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52"/>
    <w:rsid w:val="00000C96"/>
    <w:rsid w:val="000025D7"/>
    <w:rsid w:val="000072D4"/>
    <w:rsid w:val="00012688"/>
    <w:rsid w:val="00014A6E"/>
    <w:rsid w:val="00017351"/>
    <w:rsid w:val="00020CE2"/>
    <w:rsid w:val="000402D7"/>
    <w:rsid w:val="0006343A"/>
    <w:rsid w:val="00063CF6"/>
    <w:rsid w:val="00076C74"/>
    <w:rsid w:val="00090730"/>
    <w:rsid w:val="000966A3"/>
    <w:rsid w:val="000A1D08"/>
    <w:rsid w:val="000A2297"/>
    <w:rsid w:val="000A4BBA"/>
    <w:rsid w:val="000B522E"/>
    <w:rsid w:val="000C26CC"/>
    <w:rsid w:val="000C544C"/>
    <w:rsid w:val="000D141B"/>
    <w:rsid w:val="000E5F45"/>
    <w:rsid w:val="000E602E"/>
    <w:rsid w:val="000F36B3"/>
    <w:rsid w:val="001044E1"/>
    <w:rsid w:val="00115615"/>
    <w:rsid w:val="0013153C"/>
    <w:rsid w:val="001340F8"/>
    <w:rsid w:val="00142C55"/>
    <w:rsid w:val="0015635E"/>
    <w:rsid w:val="00157D88"/>
    <w:rsid w:val="001639C0"/>
    <w:rsid w:val="0017041B"/>
    <w:rsid w:val="00172CBD"/>
    <w:rsid w:val="001A0CB5"/>
    <w:rsid w:val="001A21B8"/>
    <w:rsid w:val="001B1171"/>
    <w:rsid w:val="001B3C85"/>
    <w:rsid w:val="001C1B0B"/>
    <w:rsid w:val="001D38F9"/>
    <w:rsid w:val="001D7B0D"/>
    <w:rsid w:val="001E1B2F"/>
    <w:rsid w:val="001E34AC"/>
    <w:rsid w:val="001E5CD5"/>
    <w:rsid w:val="00204C7F"/>
    <w:rsid w:val="00212129"/>
    <w:rsid w:val="00220AEB"/>
    <w:rsid w:val="00225007"/>
    <w:rsid w:val="00234BA6"/>
    <w:rsid w:val="00236C2C"/>
    <w:rsid w:val="00236EBE"/>
    <w:rsid w:val="00240485"/>
    <w:rsid w:val="002435A8"/>
    <w:rsid w:val="002609DE"/>
    <w:rsid w:val="0026518A"/>
    <w:rsid w:val="002700C0"/>
    <w:rsid w:val="002703AF"/>
    <w:rsid w:val="0027087F"/>
    <w:rsid w:val="00274C46"/>
    <w:rsid w:val="00275EE4"/>
    <w:rsid w:val="0029325B"/>
    <w:rsid w:val="00295744"/>
    <w:rsid w:val="002A1A1F"/>
    <w:rsid w:val="002D5EFC"/>
    <w:rsid w:val="002F01F5"/>
    <w:rsid w:val="002F1BCE"/>
    <w:rsid w:val="00301C58"/>
    <w:rsid w:val="00311B3D"/>
    <w:rsid w:val="00311DAF"/>
    <w:rsid w:val="00312698"/>
    <w:rsid w:val="003142F0"/>
    <w:rsid w:val="00325600"/>
    <w:rsid w:val="003327B0"/>
    <w:rsid w:val="003370EC"/>
    <w:rsid w:val="00343F34"/>
    <w:rsid w:val="00345CBB"/>
    <w:rsid w:val="00357D9C"/>
    <w:rsid w:val="00366227"/>
    <w:rsid w:val="00371076"/>
    <w:rsid w:val="0037149F"/>
    <w:rsid w:val="00391C8B"/>
    <w:rsid w:val="003B00B4"/>
    <w:rsid w:val="003B4953"/>
    <w:rsid w:val="003D42C5"/>
    <w:rsid w:val="003D4565"/>
    <w:rsid w:val="003E2BA9"/>
    <w:rsid w:val="003E2ECE"/>
    <w:rsid w:val="003F21F4"/>
    <w:rsid w:val="004009CB"/>
    <w:rsid w:val="00400E76"/>
    <w:rsid w:val="0040202A"/>
    <w:rsid w:val="004020BB"/>
    <w:rsid w:val="004115B6"/>
    <w:rsid w:val="0041288E"/>
    <w:rsid w:val="00445027"/>
    <w:rsid w:val="00445E91"/>
    <w:rsid w:val="00452FE9"/>
    <w:rsid w:val="004627AF"/>
    <w:rsid w:val="00483D2B"/>
    <w:rsid w:val="004904BE"/>
    <w:rsid w:val="004A1EDB"/>
    <w:rsid w:val="004A5081"/>
    <w:rsid w:val="004E055E"/>
    <w:rsid w:val="004E2F46"/>
    <w:rsid w:val="00505919"/>
    <w:rsid w:val="00505E99"/>
    <w:rsid w:val="00522B6C"/>
    <w:rsid w:val="00537489"/>
    <w:rsid w:val="005474C7"/>
    <w:rsid w:val="00566E4D"/>
    <w:rsid w:val="00576E6B"/>
    <w:rsid w:val="00582D89"/>
    <w:rsid w:val="00597DA9"/>
    <w:rsid w:val="005A7FDB"/>
    <w:rsid w:val="005C08B8"/>
    <w:rsid w:val="005C2C55"/>
    <w:rsid w:val="005E35DC"/>
    <w:rsid w:val="005F7CDB"/>
    <w:rsid w:val="00612864"/>
    <w:rsid w:val="00621152"/>
    <w:rsid w:val="00621E6E"/>
    <w:rsid w:val="00623148"/>
    <w:rsid w:val="00632901"/>
    <w:rsid w:val="0064632E"/>
    <w:rsid w:val="00682357"/>
    <w:rsid w:val="00685AE7"/>
    <w:rsid w:val="006A107E"/>
    <w:rsid w:val="006A7686"/>
    <w:rsid w:val="006B00F8"/>
    <w:rsid w:val="006B076F"/>
    <w:rsid w:val="006C1991"/>
    <w:rsid w:val="006C3178"/>
    <w:rsid w:val="006C692A"/>
    <w:rsid w:val="006C772B"/>
    <w:rsid w:val="006D6695"/>
    <w:rsid w:val="006E4997"/>
    <w:rsid w:val="006F30FC"/>
    <w:rsid w:val="00704F18"/>
    <w:rsid w:val="00705AB5"/>
    <w:rsid w:val="00711085"/>
    <w:rsid w:val="007355EC"/>
    <w:rsid w:val="00742509"/>
    <w:rsid w:val="007504C8"/>
    <w:rsid w:val="00750717"/>
    <w:rsid w:val="00760CB5"/>
    <w:rsid w:val="00761E44"/>
    <w:rsid w:val="0076551C"/>
    <w:rsid w:val="00767E48"/>
    <w:rsid w:val="007733AC"/>
    <w:rsid w:val="0077703B"/>
    <w:rsid w:val="007843B5"/>
    <w:rsid w:val="007846C2"/>
    <w:rsid w:val="00790CE0"/>
    <w:rsid w:val="007967E9"/>
    <w:rsid w:val="007A0996"/>
    <w:rsid w:val="007A31E0"/>
    <w:rsid w:val="007A685C"/>
    <w:rsid w:val="007A739F"/>
    <w:rsid w:val="007B76AB"/>
    <w:rsid w:val="007C2ABB"/>
    <w:rsid w:val="007C5D8F"/>
    <w:rsid w:val="008073E2"/>
    <w:rsid w:val="00812BEB"/>
    <w:rsid w:val="00812D71"/>
    <w:rsid w:val="00814727"/>
    <w:rsid w:val="0082525E"/>
    <w:rsid w:val="00825EC8"/>
    <w:rsid w:val="008374F1"/>
    <w:rsid w:val="00840869"/>
    <w:rsid w:val="00860373"/>
    <w:rsid w:val="0086630D"/>
    <w:rsid w:val="00870E75"/>
    <w:rsid w:val="00873EEA"/>
    <w:rsid w:val="00882FCC"/>
    <w:rsid w:val="008A32A2"/>
    <w:rsid w:val="008A38F5"/>
    <w:rsid w:val="008A6B7C"/>
    <w:rsid w:val="008A6F8C"/>
    <w:rsid w:val="008B0DC6"/>
    <w:rsid w:val="008B11CA"/>
    <w:rsid w:val="008C3869"/>
    <w:rsid w:val="008C5681"/>
    <w:rsid w:val="008F0DFB"/>
    <w:rsid w:val="008F57F0"/>
    <w:rsid w:val="0091341A"/>
    <w:rsid w:val="00915592"/>
    <w:rsid w:val="009259FE"/>
    <w:rsid w:val="0093325D"/>
    <w:rsid w:val="00936E95"/>
    <w:rsid w:val="00950726"/>
    <w:rsid w:val="00971D84"/>
    <w:rsid w:val="00976C08"/>
    <w:rsid w:val="00985247"/>
    <w:rsid w:val="00994EB9"/>
    <w:rsid w:val="009A018A"/>
    <w:rsid w:val="009A1598"/>
    <w:rsid w:val="009A50F8"/>
    <w:rsid w:val="009A76B5"/>
    <w:rsid w:val="009B4B0C"/>
    <w:rsid w:val="009B6C78"/>
    <w:rsid w:val="009B70BC"/>
    <w:rsid w:val="009E1038"/>
    <w:rsid w:val="009E5F75"/>
    <w:rsid w:val="00A044CD"/>
    <w:rsid w:val="00A168D4"/>
    <w:rsid w:val="00A55257"/>
    <w:rsid w:val="00A60932"/>
    <w:rsid w:val="00A60D68"/>
    <w:rsid w:val="00A619E2"/>
    <w:rsid w:val="00A61FD8"/>
    <w:rsid w:val="00A6368E"/>
    <w:rsid w:val="00A766B4"/>
    <w:rsid w:val="00A85086"/>
    <w:rsid w:val="00A86247"/>
    <w:rsid w:val="00AA1AB3"/>
    <w:rsid w:val="00AA409A"/>
    <w:rsid w:val="00AA56D3"/>
    <w:rsid w:val="00AA5C86"/>
    <w:rsid w:val="00AC019F"/>
    <w:rsid w:val="00AD31DA"/>
    <w:rsid w:val="00AF3390"/>
    <w:rsid w:val="00AF6BA0"/>
    <w:rsid w:val="00B15334"/>
    <w:rsid w:val="00B2037E"/>
    <w:rsid w:val="00B227B6"/>
    <w:rsid w:val="00B33D65"/>
    <w:rsid w:val="00B345E8"/>
    <w:rsid w:val="00B57003"/>
    <w:rsid w:val="00BA3A38"/>
    <w:rsid w:val="00BA5052"/>
    <w:rsid w:val="00BB1B70"/>
    <w:rsid w:val="00BB2EDC"/>
    <w:rsid w:val="00BB3CEA"/>
    <w:rsid w:val="00BB7C3F"/>
    <w:rsid w:val="00BC4614"/>
    <w:rsid w:val="00BD5B01"/>
    <w:rsid w:val="00BE2D94"/>
    <w:rsid w:val="00BE6F1E"/>
    <w:rsid w:val="00BF3BA8"/>
    <w:rsid w:val="00C05745"/>
    <w:rsid w:val="00C1467A"/>
    <w:rsid w:val="00C16696"/>
    <w:rsid w:val="00C174EA"/>
    <w:rsid w:val="00C218DF"/>
    <w:rsid w:val="00C223C2"/>
    <w:rsid w:val="00C34160"/>
    <w:rsid w:val="00C346C3"/>
    <w:rsid w:val="00C40D05"/>
    <w:rsid w:val="00C4674D"/>
    <w:rsid w:val="00C50746"/>
    <w:rsid w:val="00C56505"/>
    <w:rsid w:val="00C76D18"/>
    <w:rsid w:val="00C8742C"/>
    <w:rsid w:val="00C95367"/>
    <w:rsid w:val="00C960E5"/>
    <w:rsid w:val="00CA36E4"/>
    <w:rsid w:val="00CA65BE"/>
    <w:rsid w:val="00CC23CA"/>
    <w:rsid w:val="00CD0B9D"/>
    <w:rsid w:val="00CD0DE7"/>
    <w:rsid w:val="00CD3FFF"/>
    <w:rsid w:val="00CE603E"/>
    <w:rsid w:val="00CF06D2"/>
    <w:rsid w:val="00CF5419"/>
    <w:rsid w:val="00D01A8F"/>
    <w:rsid w:val="00D06648"/>
    <w:rsid w:val="00D07542"/>
    <w:rsid w:val="00D11ADD"/>
    <w:rsid w:val="00D14701"/>
    <w:rsid w:val="00D21F56"/>
    <w:rsid w:val="00D240A5"/>
    <w:rsid w:val="00D2606E"/>
    <w:rsid w:val="00D3799F"/>
    <w:rsid w:val="00D433F8"/>
    <w:rsid w:val="00D43658"/>
    <w:rsid w:val="00D5628D"/>
    <w:rsid w:val="00D61777"/>
    <w:rsid w:val="00D6361F"/>
    <w:rsid w:val="00D80D56"/>
    <w:rsid w:val="00D86264"/>
    <w:rsid w:val="00D979E0"/>
    <w:rsid w:val="00DA118F"/>
    <w:rsid w:val="00DA30FF"/>
    <w:rsid w:val="00DB37A5"/>
    <w:rsid w:val="00DB5AA3"/>
    <w:rsid w:val="00DB7E43"/>
    <w:rsid w:val="00DC19BB"/>
    <w:rsid w:val="00DC3FEA"/>
    <w:rsid w:val="00DD097A"/>
    <w:rsid w:val="00DD39E8"/>
    <w:rsid w:val="00DD5D49"/>
    <w:rsid w:val="00DD79CD"/>
    <w:rsid w:val="00DE41FC"/>
    <w:rsid w:val="00DE6D36"/>
    <w:rsid w:val="00E06467"/>
    <w:rsid w:val="00E15978"/>
    <w:rsid w:val="00E24F6A"/>
    <w:rsid w:val="00E26D4C"/>
    <w:rsid w:val="00E27C7C"/>
    <w:rsid w:val="00E37EB4"/>
    <w:rsid w:val="00E42A94"/>
    <w:rsid w:val="00E67C47"/>
    <w:rsid w:val="00E75C3D"/>
    <w:rsid w:val="00E76457"/>
    <w:rsid w:val="00E8316E"/>
    <w:rsid w:val="00E86209"/>
    <w:rsid w:val="00E97C58"/>
    <w:rsid w:val="00EA22AC"/>
    <w:rsid w:val="00EC100C"/>
    <w:rsid w:val="00EC327B"/>
    <w:rsid w:val="00EC6156"/>
    <w:rsid w:val="00ED02B5"/>
    <w:rsid w:val="00ED22E7"/>
    <w:rsid w:val="00EF236D"/>
    <w:rsid w:val="00F10796"/>
    <w:rsid w:val="00F22463"/>
    <w:rsid w:val="00F23418"/>
    <w:rsid w:val="00F3413F"/>
    <w:rsid w:val="00F531D2"/>
    <w:rsid w:val="00F62B6E"/>
    <w:rsid w:val="00F727D1"/>
    <w:rsid w:val="00F730E8"/>
    <w:rsid w:val="00F740C9"/>
    <w:rsid w:val="00F74F38"/>
    <w:rsid w:val="00F87F8F"/>
    <w:rsid w:val="00FB369C"/>
    <w:rsid w:val="00FB56DF"/>
    <w:rsid w:val="00FB7EF0"/>
    <w:rsid w:val="00FC5B27"/>
    <w:rsid w:val="00FD5DCF"/>
    <w:rsid w:val="00FD7F84"/>
    <w:rsid w:val="00FE4CC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50B4F"/>
  <w15:docId w15:val="{251860BF-AC55-423E-9F64-E2FC77FB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6"/>
    <w:qFormat/>
    <w:rsid w:val="00D562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CA6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65BE"/>
  </w:style>
  <w:style w:type="paragraph" w:styleId="Podnoje">
    <w:name w:val="footer"/>
    <w:basedOn w:val="Normal"/>
    <w:link w:val="PodnojeChar"/>
    <w:uiPriority w:val="99"/>
    <w:unhideWhenUsed/>
    <w:rsid w:val="00CA6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65BE"/>
  </w:style>
  <w:style w:type="paragraph" w:styleId="Tekstbalonia">
    <w:name w:val="Balloon Text"/>
    <w:basedOn w:val="Normal"/>
    <w:link w:val="TekstbaloniaChar"/>
    <w:uiPriority w:val="99"/>
    <w:semiHidden/>
    <w:unhideWhenUsed/>
    <w:rsid w:val="008A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2A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274C46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12BEB"/>
    <w:rPr>
      <w:color w:val="0000FF"/>
      <w:u w:val="single"/>
    </w:rPr>
  </w:style>
  <w:style w:type="paragraph" w:styleId="Bezproreda">
    <w:name w:val="No Spacing"/>
    <w:uiPriority w:val="1"/>
    <w:qFormat/>
    <w:rsid w:val="00621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D3B8D-978C-4E59-85CB-C9416F2C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</dc:creator>
  <cp:keywords/>
  <dc:description/>
  <cp:lastModifiedBy>Računovodstvo</cp:lastModifiedBy>
  <cp:revision>2</cp:revision>
  <cp:lastPrinted>2023-01-31T08:01:00Z</cp:lastPrinted>
  <dcterms:created xsi:type="dcterms:W3CDTF">2024-01-31T08:33:00Z</dcterms:created>
  <dcterms:modified xsi:type="dcterms:W3CDTF">2024-01-31T08:33:00Z</dcterms:modified>
</cp:coreProperties>
</file>