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03B" w:rsidRDefault="0089503B">
      <w:pPr>
        <w:rPr>
          <w:rFonts w:eastAsiaTheme="minorHAnsi"/>
          <w:lang w:val="hr-HR"/>
        </w:rPr>
      </w:pPr>
      <w:bookmarkStart w:id="0" w:name="_Hlk55379433"/>
      <w:bookmarkStart w:id="1" w:name="_GoBack"/>
      <w:bookmarkEnd w:id="1"/>
    </w:p>
    <w:p w:rsidR="0089503B" w:rsidRDefault="006C7DC3">
      <w:pPr>
        <w:ind w:right="-567"/>
        <w:rPr>
          <w:rFonts w:eastAsia="Calibri"/>
          <w:lang w:val="hr-HR"/>
        </w:rPr>
      </w:pPr>
      <w:bookmarkStart w:id="2" w:name="_Hlk116634914"/>
      <w:r>
        <w:rPr>
          <w:rFonts w:eastAsia="Calibri"/>
          <w:lang w:val="hr-HR"/>
        </w:rPr>
        <w:t xml:space="preserve">KLASA:       </w:t>
      </w:r>
      <w:r>
        <w:rPr>
          <w:rFonts w:eastAsia="Calibri"/>
          <w:color w:val="000000"/>
          <w:lang w:val="hr-HR" w:eastAsia="hr-HR"/>
        </w:rPr>
        <w:t>007-04/24-01/1</w:t>
      </w:r>
      <w:r>
        <w:rPr>
          <w:rFonts w:eastAsia="Calibri"/>
          <w:lang w:val="hr-HR"/>
        </w:rPr>
        <w:t xml:space="preserve">                                                                                                                                             </w:t>
      </w:r>
    </w:p>
    <w:p w:rsidR="0089503B" w:rsidRDefault="006C7DC3">
      <w:pPr>
        <w:spacing w:after="211" w:line="268" w:lineRule="auto"/>
        <w:ind w:left="10" w:hanging="10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URBROJ:     2158-46-24-2                                              </w:t>
      </w:r>
    </w:p>
    <w:p w:rsidR="0089503B" w:rsidRDefault="006C7DC3">
      <w:pPr>
        <w:rPr>
          <w:lang w:val="hr-HR" w:eastAsia="hr-HR"/>
        </w:rPr>
      </w:pPr>
      <w:r>
        <w:rPr>
          <w:rFonts w:eastAsia="Calibri"/>
          <w:szCs w:val="22"/>
          <w:lang w:val="hr-HR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3B" w:rsidRDefault="006C7DC3">
      <w:pPr>
        <w:rPr>
          <w:b/>
          <w:bCs/>
          <w:lang w:val="hr-HR" w:eastAsia="hr-HR"/>
        </w:rPr>
      </w:pPr>
      <w:r>
        <w:rPr>
          <w:lang w:val="hr-HR" w:eastAsia="hr-HR"/>
        </w:rPr>
        <w:t>Osijek, 26. veljače 2024.</w:t>
      </w:r>
    </w:p>
    <w:bookmarkEnd w:id="2"/>
    <w:p w:rsidR="0089503B" w:rsidRDefault="006C7DC3">
      <w:pPr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:rsidR="0089503B" w:rsidRDefault="0089503B">
      <w:pPr>
        <w:jc w:val="center"/>
        <w:rPr>
          <w:b/>
          <w:lang w:val="hr-HR"/>
        </w:rPr>
      </w:pPr>
    </w:p>
    <w:p w:rsidR="0089503B" w:rsidRDefault="006C7DC3">
      <w:pPr>
        <w:jc w:val="both"/>
        <w:rPr>
          <w:lang w:val="hr-HR"/>
        </w:rPr>
      </w:pPr>
      <w:r>
        <w:rPr>
          <w:lang w:val="hr-HR"/>
        </w:rPr>
        <w:t xml:space="preserve">sa 49. sjednice Školskog odbora Škole primijenjene umjetnosti i dizajna Osijek, koja je održana dana </w:t>
      </w:r>
      <w:r>
        <w:rPr>
          <w:lang w:val="hr-HR" w:eastAsia="hr-HR"/>
        </w:rPr>
        <w:t>26. vel</w:t>
      </w:r>
      <w:r>
        <w:rPr>
          <w:lang w:val="hr-HR" w:eastAsia="hr-HR"/>
        </w:rPr>
        <w:t>jače 2024.</w:t>
      </w:r>
      <w:r>
        <w:rPr>
          <w:lang w:val="hr-HR"/>
        </w:rPr>
        <w:t xml:space="preserve"> godine s početkom u 10:00 u uredu ravnateljice Škole.</w:t>
      </w:r>
    </w:p>
    <w:p w:rsidR="0089503B" w:rsidRDefault="0089503B">
      <w:pPr>
        <w:rPr>
          <w:lang w:val="hr-HR"/>
        </w:rPr>
      </w:pPr>
    </w:p>
    <w:p w:rsidR="0089503B" w:rsidRDefault="006C7DC3">
      <w:pPr>
        <w:ind w:left="1276" w:hanging="1276"/>
        <w:rPr>
          <w:lang w:val="hr-HR"/>
        </w:rPr>
      </w:pPr>
      <w:r>
        <w:rPr>
          <w:lang w:val="hr-HR"/>
        </w:rPr>
        <w:t>NAZOČNI:  Željko Ašperger – predstavnik iz reda nastavnika i stručnih suradnika Škole</w:t>
      </w:r>
    </w:p>
    <w:p w:rsidR="0089503B" w:rsidRDefault="006C7DC3">
      <w:pPr>
        <w:ind w:left="1276"/>
        <w:rPr>
          <w:lang w:val="hr-HR"/>
        </w:rPr>
      </w:pPr>
      <w:r>
        <w:rPr>
          <w:lang w:val="hr-HR"/>
        </w:rPr>
        <w:t xml:space="preserve">Karolina Buljević </w:t>
      </w:r>
      <w:bookmarkStart w:id="3" w:name="_Hlk153358423"/>
      <w:r>
        <w:rPr>
          <w:lang w:val="hr-HR"/>
        </w:rPr>
        <w:t>–</w:t>
      </w:r>
      <w:bookmarkEnd w:id="3"/>
      <w:r>
        <w:rPr>
          <w:lang w:val="hr-HR"/>
        </w:rPr>
        <w:t xml:space="preserve"> predstavnica iz reda radnika Škole</w:t>
      </w:r>
    </w:p>
    <w:p w:rsidR="0089503B" w:rsidRDefault="006C7DC3">
      <w:pPr>
        <w:rPr>
          <w:lang w:val="hr-HR"/>
        </w:rPr>
      </w:pPr>
      <w:r>
        <w:rPr>
          <w:lang w:val="hr-HR"/>
        </w:rPr>
        <w:tab/>
        <w:t xml:space="preserve">         Goran Dijanović i Željka Vrebac– predst</w:t>
      </w:r>
      <w:r>
        <w:rPr>
          <w:lang w:val="hr-HR"/>
        </w:rPr>
        <w:t>avnici osnivača</w:t>
      </w:r>
    </w:p>
    <w:p w:rsidR="0089503B" w:rsidRDefault="006C7DC3">
      <w:pPr>
        <w:rPr>
          <w:lang w:val="hr-HR"/>
        </w:rPr>
      </w:pPr>
      <w:r>
        <w:rPr>
          <w:lang w:val="hr-HR"/>
        </w:rPr>
        <w:tab/>
        <w:t xml:space="preserve">         Dinko Jukić – predstavnik roditelja</w:t>
      </w:r>
    </w:p>
    <w:p w:rsidR="0089503B" w:rsidRDefault="0089503B">
      <w:pPr>
        <w:rPr>
          <w:lang w:val="hr-HR"/>
        </w:rPr>
      </w:pPr>
    </w:p>
    <w:p w:rsidR="0089503B" w:rsidRDefault="006C7DC3">
      <w:pPr>
        <w:ind w:left="1276" w:hanging="1276"/>
        <w:rPr>
          <w:lang w:val="hr-HR"/>
        </w:rPr>
      </w:pPr>
      <w:r>
        <w:rPr>
          <w:lang w:val="hr-HR"/>
        </w:rPr>
        <w:t>IZOČNI: Ozana Tomić, predstavnik iz reda nastavnika i stručnih suradnika Škole i Luka Kuduz, predstavnik osnivača</w:t>
      </w:r>
    </w:p>
    <w:p w:rsidR="0089503B" w:rsidRDefault="0089503B">
      <w:pPr>
        <w:rPr>
          <w:lang w:val="hr-HR"/>
        </w:rPr>
      </w:pPr>
    </w:p>
    <w:p w:rsidR="0089503B" w:rsidRDefault="006C7DC3">
      <w:pPr>
        <w:rPr>
          <w:lang w:val="hr-HR"/>
        </w:rPr>
      </w:pPr>
      <w:r>
        <w:rPr>
          <w:lang w:val="hr-HR"/>
        </w:rPr>
        <w:t>OSTALI NAZOČNI: Kristina Kopf- ravnateljica Škole, Ivana Jakobfi- tajnica Škol</w:t>
      </w:r>
      <w:r>
        <w:rPr>
          <w:lang w:val="hr-HR"/>
        </w:rPr>
        <w:t>e, Matea Spajić-voditeljica računovodstva Škole</w:t>
      </w:r>
    </w:p>
    <w:p w:rsidR="0089503B" w:rsidRDefault="006C7DC3">
      <w:pPr>
        <w:pStyle w:val="tb-na16"/>
        <w:jc w:val="both"/>
      </w:pPr>
      <w:r>
        <w:t>Predsjednik Školskog odbora, Goran Dijanović pozdravlja nazočne, utvrđuje da je na sjednici nazočna potrebna većina članova Školskog odbora i predlaže sljedeći dnevni red:</w:t>
      </w:r>
    </w:p>
    <w:p w:rsidR="0089503B" w:rsidRDefault="006C7DC3">
      <w:pPr>
        <w:pStyle w:val="Odlomakpopisa"/>
        <w:numPr>
          <w:ilvl w:val="0"/>
          <w:numId w:val="2"/>
        </w:numPr>
        <w:spacing w:after="160" w:line="259" w:lineRule="auto"/>
      </w:pPr>
      <w:r>
        <w:t>Usvajanje zapisnika s prethodne sjed</w:t>
      </w:r>
      <w:r>
        <w:t xml:space="preserve">nice </w:t>
      </w:r>
    </w:p>
    <w:p w:rsidR="0089503B" w:rsidRDefault="006C7DC3">
      <w:pPr>
        <w:pStyle w:val="Odlomakpopisa"/>
        <w:numPr>
          <w:ilvl w:val="0"/>
          <w:numId w:val="2"/>
        </w:numPr>
      </w:pPr>
      <w:bookmarkStart w:id="4" w:name="_Hlk153360926"/>
      <w:r>
        <w:t>Usvajanje Financijskih izvještaja i bilješki za 2023. godinu</w:t>
      </w:r>
    </w:p>
    <w:p w:rsidR="0089503B" w:rsidRDefault="006C7DC3">
      <w:pPr>
        <w:pStyle w:val="Odlomakpopisa"/>
        <w:numPr>
          <w:ilvl w:val="0"/>
          <w:numId w:val="2"/>
        </w:numPr>
      </w:pPr>
      <w:r>
        <w:t xml:space="preserve">Usvajanje Prijedloga </w:t>
      </w:r>
      <w:r>
        <w:rPr>
          <w:bCs/>
        </w:rPr>
        <w:t xml:space="preserve">Odluke o </w:t>
      </w:r>
      <w:r>
        <w:t>izmjenama i dopun</w:t>
      </w:r>
      <w:bookmarkStart w:id="5" w:name="_Hlk158203910"/>
      <w:r>
        <w:t>ama Statuta Škole primijenjene umjetnosti i dizajna Osijek</w:t>
      </w:r>
      <w:bookmarkEnd w:id="5"/>
    </w:p>
    <w:bookmarkEnd w:id="4"/>
    <w:p w:rsidR="0089503B" w:rsidRDefault="006C7DC3">
      <w:pPr>
        <w:pStyle w:val="Odlomakpopisa"/>
        <w:numPr>
          <w:ilvl w:val="0"/>
          <w:numId w:val="2"/>
        </w:numPr>
        <w:spacing w:line="256" w:lineRule="auto"/>
        <w:jc w:val="both"/>
      </w:pPr>
      <w:r>
        <w:t>Odluka o oslobađanju učenika od obveze plaćanja participacije</w:t>
      </w:r>
    </w:p>
    <w:p w:rsidR="0089503B" w:rsidRDefault="006C7DC3">
      <w:pPr>
        <w:numPr>
          <w:ilvl w:val="0"/>
          <w:numId w:val="2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>Razno.</w:t>
      </w:r>
      <w:r>
        <w:rPr>
          <w:lang w:val="hr-HR" w:eastAsia="hr-HR"/>
        </w:rPr>
        <w:tab/>
      </w:r>
    </w:p>
    <w:p w:rsidR="0089503B" w:rsidRDefault="006C7DC3">
      <w:pPr>
        <w:rPr>
          <w:i/>
          <w:lang w:val="hr-HR"/>
        </w:rPr>
      </w:pPr>
      <w:r>
        <w:rPr>
          <w:i/>
          <w:lang w:val="hr-HR"/>
        </w:rPr>
        <w:t xml:space="preserve"> </w:t>
      </w:r>
      <w:r>
        <w:rPr>
          <w:i/>
          <w:lang w:val="hr-HR"/>
        </w:rPr>
        <w:t>Predloženi Dnevni red jednoglasno je prihvaćen.</w:t>
      </w:r>
    </w:p>
    <w:p w:rsidR="0089503B" w:rsidRDefault="0089503B">
      <w:pPr>
        <w:rPr>
          <w:i/>
          <w:lang w:val="hr-HR"/>
        </w:rPr>
      </w:pPr>
    </w:p>
    <w:p w:rsidR="0089503B" w:rsidRDefault="006C7DC3">
      <w:pPr>
        <w:jc w:val="both"/>
        <w:rPr>
          <w:b/>
          <w:lang w:val="hr-HR"/>
        </w:rPr>
      </w:pPr>
      <w:r>
        <w:rPr>
          <w:b/>
          <w:lang w:val="hr-HR"/>
        </w:rPr>
        <w:t>Ad 1) Usvajanje zapisnika s prethodne sjednice</w:t>
      </w:r>
    </w:p>
    <w:p w:rsidR="0089503B" w:rsidRDefault="0089503B">
      <w:pPr>
        <w:jc w:val="both"/>
        <w:rPr>
          <w:b/>
          <w:lang w:val="hr-HR"/>
        </w:rPr>
      </w:pPr>
    </w:p>
    <w:p w:rsidR="0089503B" w:rsidRDefault="006C7DC3">
      <w:pPr>
        <w:jc w:val="both"/>
        <w:rPr>
          <w:lang w:val="hr-HR"/>
        </w:rPr>
      </w:pPr>
      <w:r>
        <w:rPr>
          <w:lang w:val="hr-HR"/>
        </w:rPr>
        <w:t>Goran Dijanović: Usvajate li Zapisnik s prethodne 48. sjednice Školskog odbora; ima li</w:t>
      </w:r>
    </w:p>
    <w:p w:rsidR="0089503B" w:rsidRDefault="006C7DC3">
      <w:pPr>
        <w:jc w:val="both"/>
        <w:rPr>
          <w:lang w:val="hr-HR"/>
        </w:rPr>
      </w:pPr>
      <w:r>
        <w:rPr>
          <w:lang w:val="hr-HR"/>
        </w:rPr>
        <w:t>primjedbi i/ili dopuna?</w:t>
      </w:r>
    </w:p>
    <w:p w:rsidR="0089503B" w:rsidRDefault="0089503B">
      <w:pPr>
        <w:rPr>
          <w:lang w:val="hr-HR"/>
        </w:rPr>
      </w:pPr>
    </w:p>
    <w:p w:rsidR="0089503B" w:rsidRDefault="006C7DC3">
      <w:pPr>
        <w:rPr>
          <w:lang w:val="hr-HR"/>
        </w:rPr>
      </w:pPr>
      <w:r>
        <w:rPr>
          <w:lang w:val="hr-HR"/>
        </w:rPr>
        <w:t>Primjedbi i dopuna nije bilo.</w:t>
      </w:r>
    </w:p>
    <w:p w:rsidR="0089503B" w:rsidRDefault="0089503B">
      <w:pPr>
        <w:rPr>
          <w:lang w:val="hr-HR"/>
        </w:rPr>
      </w:pPr>
    </w:p>
    <w:p w:rsidR="0089503B" w:rsidRDefault="006C7DC3">
      <w:pPr>
        <w:rPr>
          <w:lang w:val="hr-HR"/>
        </w:rPr>
      </w:pPr>
      <w:r>
        <w:rPr>
          <w:lang w:val="hr-HR"/>
        </w:rPr>
        <w:t>Zapisnik s prethodne, 48. sjednice jednoglasno se usvaja.</w:t>
      </w:r>
    </w:p>
    <w:p w:rsidR="0089503B" w:rsidRDefault="0089503B">
      <w:pPr>
        <w:rPr>
          <w:b/>
          <w:lang w:val="hr-HR" w:eastAsia="hr-HR"/>
        </w:rPr>
      </w:pPr>
    </w:p>
    <w:p w:rsidR="0089503B" w:rsidRDefault="006C7DC3">
      <w:pPr>
        <w:spacing w:after="100" w:afterAutospacing="1" w:line="259" w:lineRule="auto"/>
        <w:jc w:val="both"/>
        <w:rPr>
          <w:rFonts w:eastAsiaTheme="minorHAnsi"/>
          <w:b/>
          <w:lang w:val="hr-HR"/>
        </w:rPr>
      </w:pPr>
      <w:r>
        <w:rPr>
          <w:b/>
          <w:lang w:val="hr-HR" w:eastAsia="hr-HR"/>
        </w:rPr>
        <w:t>Ad 2) Usvajanje Financijskih izvještaja i bilješki za 2023. godinu</w:t>
      </w:r>
    </w:p>
    <w:p w:rsidR="0089503B" w:rsidRDefault="006C7DC3">
      <w:pPr>
        <w:jc w:val="both"/>
        <w:rPr>
          <w:lang w:val="hr-HR" w:eastAsia="hr-HR"/>
        </w:rPr>
      </w:pPr>
      <w:r>
        <w:rPr>
          <w:u w:val="single"/>
          <w:lang w:val="hr-HR"/>
        </w:rPr>
        <w:lastRenderedPageBreak/>
        <w:t>Matea Spajić, voditeljica računovodstva</w:t>
      </w:r>
      <w:r>
        <w:rPr>
          <w:lang w:val="hr-HR"/>
        </w:rPr>
        <w:t xml:space="preserve"> prezentira </w:t>
      </w:r>
      <w:r>
        <w:rPr>
          <w:lang w:val="hr-HR" w:eastAsia="hr-HR"/>
        </w:rPr>
        <w:t>financijski izvještaj i bilješke za razdoblje 1.1.2023.-31.12.2023.</w:t>
      </w:r>
    </w:p>
    <w:p w:rsidR="0089503B" w:rsidRDefault="0089503B">
      <w:pPr>
        <w:jc w:val="both"/>
        <w:rPr>
          <w:lang w:val="hr-HR"/>
        </w:rPr>
      </w:pPr>
    </w:p>
    <w:p w:rsidR="0089503B" w:rsidRDefault="006C7DC3">
      <w:pPr>
        <w:rPr>
          <w:i/>
          <w:u w:val="single"/>
          <w:lang w:val="hr-HR"/>
        </w:rPr>
      </w:pPr>
      <w:r>
        <w:rPr>
          <w:i/>
          <w:u w:val="single"/>
          <w:lang w:val="hr-HR"/>
        </w:rPr>
        <w:t>Privitak:</w:t>
      </w:r>
    </w:p>
    <w:p w:rsidR="0089503B" w:rsidRDefault="006C7DC3">
      <w:pPr>
        <w:pStyle w:val="Odlomakpopisa"/>
        <w:numPr>
          <w:ilvl w:val="0"/>
          <w:numId w:val="19"/>
        </w:numPr>
        <w:jc w:val="both"/>
      </w:pPr>
      <w:r>
        <w:rPr>
          <w:i/>
        </w:rPr>
        <w:t xml:space="preserve">Financijski izvještaj i bilješke </w:t>
      </w:r>
      <w:r>
        <w:t>za razdoblje 1.1.2023.-31.12.2023.</w:t>
      </w:r>
    </w:p>
    <w:p w:rsidR="0089503B" w:rsidRDefault="0089503B">
      <w:pPr>
        <w:jc w:val="both"/>
        <w:rPr>
          <w:lang w:val="hr-HR"/>
        </w:rPr>
      </w:pPr>
    </w:p>
    <w:p w:rsidR="0089503B" w:rsidRDefault="006C7DC3">
      <w:pPr>
        <w:jc w:val="both"/>
        <w:rPr>
          <w:i/>
          <w:lang w:val="hr-HR"/>
        </w:rPr>
      </w:pPr>
      <w:bookmarkStart w:id="6" w:name="_Hlk131416047"/>
      <w:r>
        <w:rPr>
          <w:i/>
          <w:lang w:val="hr-HR"/>
        </w:rPr>
        <w:t>Nakon provedene rasprave, članovi Školskog odbora jednoglasno donose</w:t>
      </w:r>
    </w:p>
    <w:p w:rsidR="0089503B" w:rsidRDefault="0089503B">
      <w:pPr>
        <w:jc w:val="both"/>
        <w:rPr>
          <w:i/>
          <w:lang w:val="hr-HR"/>
        </w:rPr>
      </w:pPr>
    </w:p>
    <w:p w:rsidR="0089503B" w:rsidRDefault="006C7DC3">
      <w:pPr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>ODLUKU</w:t>
      </w:r>
    </w:p>
    <w:p w:rsidR="0089503B" w:rsidRDefault="0089503B">
      <w:pPr>
        <w:jc w:val="center"/>
        <w:rPr>
          <w:i/>
          <w:lang w:val="hr-HR"/>
        </w:rPr>
      </w:pPr>
    </w:p>
    <w:p w:rsidR="0089503B" w:rsidRDefault="006C7DC3">
      <w:pPr>
        <w:pStyle w:val="Odlomakpopisa"/>
        <w:numPr>
          <w:ilvl w:val="0"/>
          <w:numId w:val="9"/>
        </w:numPr>
        <w:jc w:val="both"/>
        <w:rPr>
          <w:i/>
        </w:rPr>
      </w:pPr>
      <w:r>
        <w:rPr>
          <w:i/>
        </w:rPr>
        <w:t>Usvajaju se  Financijski izvještaji i bilješke za razdoblje 1.1.2023.-31.12.2023.</w:t>
      </w:r>
    </w:p>
    <w:p w:rsidR="0089503B" w:rsidRDefault="006C7DC3">
      <w:pPr>
        <w:pStyle w:val="Odlomakpopisa"/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Financijski izvještaj i bilješke za razdoblje 1.1.2023.-31.12.2023. sastavni su dio ove odluke te će se objaviti na službenoj stranici Škole. </w:t>
      </w:r>
    </w:p>
    <w:bookmarkEnd w:id="6"/>
    <w:p w:rsidR="0089503B" w:rsidRDefault="0089503B">
      <w:pPr>
        <w:jc w:val="both"/>
        <w:rPr>
          <w:b/>
          <w:lang w:val="hr-HR" w:eastAsia="hr-HR"/>
        </w:rPr>
      </w:pPr>
    </w:p>
    <w:p w:rsidR="0089503B" w:rsidRDefault="006C7DC3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3) Usvajanje Prijedloga </w:t>
      </w:r>
      <w:r>
        <w:rPr>
          <w:b/>
          <w:bCs/>
          <w:lang w:val="hr-HR" w:eastAsia="hr-HR"/>
        </w:rPr>
        <w:t xml:space="preserve">Odluke o </w:t>
      </w:r>
      <w:r>
        <w:rPr>
          <w:b/>
          <w:lang w:val="hr-HR" w:eastAsia="hr-HR"/>
        </w:rPr>
        <w:t xml:space="preserve">izmjenama i dopunama Statuta Škole primijenjene umjetnosti i dizajna Osijek </w:t>
      </w:r>
    </w:p>
    <w:p w:rsidR="0089503B" w:rsidRDefault="0089503B">
      <w:pPr>
        <w:jc w:val="both"/>
        <w:rPr>
          <w:b/>
          <w:lang w:val="hr-HR" w:eastAsia="hr-HR"/>
        </w:rPr>
      </w:pPr>
    </w:p>
    <w:p w:rsidR="0089503B" w:rsidRDefault="006C7DC3">
      <w:pPr>
        <w:jc w:val="both"/>
        <w:rPr>
          <w:lang w:val="hr-HR"/>
        </w:rPr>
      </w:pPr>
      <w:r>
        <w:rPr>
          <w:u w:val="single"/>
          <w:lang w:val="hr-HR"/>
        </w:rPr>
        <w:t xml:space="preserve">Ravnateljica Škole </w:t>
      </w:r>
      <w:r>
        <w:rPr>
          <w:lang w:val="hr-HR"/>
        </w:rPr>
        <w:t>obavještava o stupanju na snagu Zakona o izmjenama i dopunama Zakona o odgoju i obrazovanju u osnovnoj i srednjoj školi</w:t>
      </w:r>
      <w:r>
        <w:rPr>
          <w:bCs/>
          <w:color w:val="231F20"/>
        </w:rPr>
        <w:t xml:space="preserve"> objavljenom u Narodnim novinama br. 156/23</w:t>
      </w:r>
      <w:r>
        <w:t xml:space="preserve"> i potrebi usklađenja Statuta Škole s odredbama </w:t>
      </w:r>
      <w:r>
        <w:rPr>
          <w:bCs/>
          <w:color w:val="231F20"/>
          <w:lang w:val="hr-HR" w:eastAsia="hr-HR"/>
        </w:rPr>
        <w:t>Zakona o odgoju i obrazov</w:t>
      </w:r>
      <w:r>
        <w:rPr>
          <w:bCs/>
          <w:color w:val="231F20"/>
          <w:lang w:val="hr-HR" w:eastAsia="hr-HR"/>
        </w:rPr>
        <w:t>anju u osnovnoj i srednjoj školi</w:t>
      </w:r>
      <w:r>
        <w:rPr>
          <w:lang w:val="hr-HR" w:eastAsia="hr-HR"/>
        </w:rPr>
        <w:t xml:space="preserve"> </w:t>
      </w:r>
      <w:r>
        <w:rPr>
          <w:spacing w:val="-2"/>
          <w:lang w:val="hr-HR" w:eastAsia="hr-HR"/>
        </w:rPr>
        <w:t xml:space="preserve">("Narodne novine" br. </w:t>
      </w:r>
      <w:r>
        <w:rPr>
          <w:rFonts w:eastAsia="Comic Sans MS"/>
          <w:color w:val="000000"/>
          <w:lang w:val="hr-HR" w:eastAsia="hr-HR"/>
        </w:rPr>
        <w:t>87/08, 86/09, 92/10, 105/10, 90/11, 16/12, 86/12, 94/13, 152/14, 7/17, 68/18, 98/19, 64/20, 151/22, 156/23</w:t>
      </w:r>
      <w:r>
        <w:rPr>
          <w:spacing w:val="-2"/>
          <w:lang w:val="hr-HR" w:eastAsia="hr-HR"/>
        </w:rPr>
        <w:t xml:space="preserve">), </w:t>
      </w:r>
      <w:r>
        <w:t>Zakona o uvođenju eura kao službene valute u Republici Hrvatskoj,</w:t>
      </w:r>
      <w:r>
        <w:rPr>
          <w:lang w:val="hr-HR" w:eastAsia="hr-HR"/>
        </w:rPr>
        <w:t xml:space="preserve"> Zakona o proračunu</w:t>
      </w:r>
      <w:r>
        <w:t xml:space="preserve"> i </w:t>
      </w:r>
      <w:r>
        <w:t xml:space="preserve">pravilnika donesenih na temelju </w:t>
      </w:r>
      <w:r>
        <w:rPr>
          <w:lang w:val="hr-HR" w:eastAsia="hr-HR"/>
        </w:rPr>
        <w:t>Zakona o proračunu</w:t>
      </w:r>
      <w:r>
        <w:t>, Zakona o priznavanju i vrednovanju inozemnih obrazovnih kvalifikacija</w:t>
      </w:r>
      <w:r>
        <w:rPr>
          <w:lang w:val="hr-HR"/>
        </w:rPr>
        <w:t xml:space="preserve">, </w:t>
      </w:r>
      <w:r>
        <w:t>Zakona o socijalnoj skrbi</w:t>
      </w:r>
      <w:r>
        <w:rPr>
          <w:lang w:val="hr-HR" w:eastAsia="hr-HR"/>
        </w:rPr>
        <w:t xml:space="preserve">, Zakonu o sportu, </w:t>
      </w:r>
      <w:r>
        <w:t>Pravilnika o načinu pohađanja i završetka obrazovanja sportaša,</w:t>
      </w:r>
      <w:r>
        <w:rPr>
          <w:lang w:val="hr-HR" w:eastAsia="hr-HR"/>
        </w:rPr>
        <w:t xml:space="preserve"> Pravilnika o mjerilima i </w:t>
      </w:r>
      <w:r>
        <w:rPr>
          <w:lang w:val="hr-HR" w:eastAsia="hr-HR"/>
        </w:rPr>
        <w:t>načinu korištenja nenamjenskih donacija i vlastitih prihoda proračunskih korisnika Osječko-baranjske županije.</w:t>
      </w:r>
      <w:r>
        <w:rPr>
          <w:lang w:val="hr-HR"/>
        </w:rPr>
        <w:t xml:space="preserve"> </w:t>
      </w:r>
    </w:p>
    <w:p w:rsidR="0089503B" w:rsidRDefault="0089503B">
      <w:pPr>
        <w:jc w:val="both"/>
        <w:rPr>
          <w:b/>
          <w:lang w:val="hr-HR" w:eastAsia="hr-HR"/>
        </w:rPr>
      </w:pPr>
    </w:p>
    <w:p w:rsidR="0089503B" w:rsidRDefault="006C7DC3">
      <w:pPr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Nakon provedene  rasprave, članovi Školskog odbora jednoglasno donose </w:t>
      </w:r>
    </w:p>
    <w:p w:rsidR="0089503B" w:rsidRDefault="0089503B">
      <w:pPr>
        <w:jc w:val="both"/>
        <w:rPr>
          <w:i/>
          <w:lang w:val="hr-HR" w:eastAsia="hr-HR"/>
        </w:rPr>
      </w:pPr>
    </w:p>
    <w:p w:rsidR="0089503B" w:rsidRDefault="0089503B">
      <w:pPr>
        <w:jc w:val="both"/>
        <w:rPr>
          <w:i/>
          <w:lang w:val="hr-HR" w:eastAsia="hr-HR"/>
        </w:rPr>
      </w:pPr>
    </w:p>
    <w:p w:rsidR="0089503B" w:rsidRDefault="006C7DC3">
      <w:pPr>
        <w:jc w:val="center"/>
        <w:rPr>
          <w:b/>
          <w:lang w:val="hr-HR" w:eastAsia="hr-HR"/>
        </w:rPr>
      </w:pPr>
      <w:r>
        <w:rPr>
          <w:b/>
          <w:lang w:val="hr-HR" w:eastAsia="hr-HR"/>
        </w:rPr>
        <w:t>O D L U K U</w:t>
      </w:r>
    </w:p>
    <w:p w:rsidR="0089503B" w:rsidRDefault="006C7DC3">
      <w:pPr>
        <w:jc w:val="center"/>
        <w:rPr>
          <w:b/>
          <w:lang w:val="hr-HR" w:eastAsia="hr-HR"/>
        </w:rPr>
      </w:pPr>
      <w:r>
        <w:rPr>
          <w:b/>
          <w:lang w:val="hr-HR" w:eastAsia="hr-HR"/>
        </w:rPr>
        <w:t xml:space="preserve">o utvrđivanju Prijedloga </w:t>
      </w:r>
      <w:bookmarkStart w:id="7" w:name="_Hlk160435182"/>
      <w:r>
        <w:rPr>
          <w:b/>
          <w:lang w:val="hr-HR" w:eastAsia="hr-HR"/>
        </w:rPr>
        <w:t>Odluke o izmjenama i dopunama</w:t>
      </w:r>
      <w:bookmarkEnd w:id="7"/>
      <w:r>
        <w:rPr>
          <w:b/>
          <w:lang w:val="hr-HR" w:eastAsia="hr-HR"/>
        </w:rPr>
        <w:t xml:space="preserve"> Sta</w:t>
      </w:r>
      <w:r>
        <w:rPr>
          <w:b/>
          <w:lang w:val="hr-HR" w:eastAsia="hr-HR"/>
        </w:rPr>
        <w:t xml:space="preserve">tuta </w:t>
      </w:r>
    </w:p>
    <w:p w:rsidR="0089503B" w:rsidRDefault="006C7DC3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                               </w:t>
      </w:r>
      <w:r>
        <w:rPr>
          <w:b/>
          <w:spacing w:val="-2"/>
          <w:lang w:val="hr-HR" w:eastAsia="hr-HR"/>
        </w:rPr>
        <w:t>Škole primijenjene umjetnosti i dizajna Osijek</w:t>
      </w:r>
    </w:p>
    <w:p w:rsidR="0089503B" w:rsidRDefault="006C7DC3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  </w:t>
      </w:r>
    </w:p>
    <w:p w:rsidR="0089503B" w:rsidRDefault="006C7DC3">
      <w:pPr>
        <w:keepNext/>
        <w:jc w:val="center"/>
        <w:outlineLvl w:val="6"/>
        <w:rPr>
          <w:lang w:val="hr-HR" w:eastAsia="hr-HR"/>
        </w:rPr>
      </w:pPr>
      <w:r>
        <w:rPr>
          <w:lang w:val="hr-HR" w:eastAsia="hr-HR"/>
        </w:rPr>
        <w:t>I.</w:t>
      </w:r>
    </w:p>
    <w:p w:rsidR="0089503B" w:rsidRDefault="006C7DC3">
      <w:pPr>
        <w:ind w:firstLine="708"/>
        <w:jc w:val="both"/>
        <w:rPr>
          <w:lang w:val="hr-HR" w:eastAsia="hr-HR"/>
        </w:rPr>
      </w:pPr>
      <w:r>
        <w:rPr>
          <w:lang w:val="hr-HR" w:eastAsia="hr-HR"/>
        </w:rPr>
        <w:t xml:space="preserve">Utvrđuje se Prijedlog Odluke o izmjenama i dopunama </w:t>
      </w:r>
      <w:bookmarkStart w:id="8" w:name="_Hlk160435292"/>
      <w:r>
        <w:rPr>
          <w:lang w:val="hr-HR" w:eastAsia="hr-HR"/>
        </w:rPr>
        <w:t xml:space="preserve">Statuta </w:t>
      </w:r>
      <w:r>
        <w:rPr>
          <w:spacing w:val="-2"/>
          <w:lang w:val="hr-HR" w:eastAsia="hr-HR"/>
        </w:rPr>
        <w:t>Škole primijenjene umjetnosti i dizajna Osijek</w:t>
      </w:r>
      <w:r>
        <w:rPr>
          <w:lang w:val="hr-HR" w:eastAsia="hr-HR"/>
        </w:rPr>
        <w:t>,</w:t>
      </w:r>
      <w:bookmarkEnd w:id="8"/>
      <w:r>
        <w:rPr>
          <w:lang w:val="hr-HR" w:eastAsia="hr-HR"/>
        </w:rPr>
        <w:t xml:space="preserve"> kao što je predloženo u tekstu. </w:t>
      </w:r>
    </w:p>
    <w:p w:rsidR="0089503B" w:rsidRDefault="0089503B">
      <w:pPr>
        <w:rPr>
          <w:lang w:val="hr-HR" w:eastAsia="hr-HR"/>
        </w:rPr>
      </w:pPr>
    </w:p>
    <w:p w:rsidR="0089503B" w:rsidRDefault="006C7DC3">
      <w:pPr>
        <w:keepNext/>
        <w:jc w:val="center"/>
        <w:outlineLvl w:val="6"/>
        <w:rPr>
          <w:lang w:val="hr-HR" w:eastAsia="hr-HR"/>
        </w:rPr>
      </w:pPr>
      <w:r>
        <w:rPr>
          <w:lang w:val="hr-HR" w:eastAsia="hr-HR"/>
        </w:rPr>
        <w:t>II.</w:t>
      </w:r>
    </w:p>
    <w:p w:rsidR="0089503B" w:rsidRDefault="006C7DC3">
      <w:pPr>
        <w:ind w:firstLine="708"/>
        <w:rPr>
          <w:lang w:val="hr-HR" w:eastAsia="hr-HR"/>
        </w:rPr>
      </w:pPr>
      <w:r>
        <w:rPr>
          <w:lang w:val="hr-HR" w:eastAsia="hr-HR"/>
        </w:rPr>
        <w:t>Prijedlog Odluke o i</w:t>
      </w:r>
      <w:r>
        <w:rPr>
          <w:lang w:val="hr-HR" w:eastAsia="hr-HR"/>
        </w:rPr>
        <w:t xml:space="preserve">zmjenama i dopunama Statuta  </w:t>
      </w:r>
      <w:r>
        <w:rPr>
          <w:spacing w:val="-2"/>
          <w:lang w:val="hr-HR" w:eastAsia="hr-HR"/>
        </w:rPr>
        <w:t>Škole primijenjene umjetnosti i dizajna Osijek</w:t>
      </w:r>
      <w:r>
        <w:rPr>
          <w:lang w:val="hr-HR" w:eastAsia="hr-HR"/>
        </w:rPr>
        <w:t xml:space="preserve"> dostavlja se Osječko-baranjskoj županiji, kao osnivaču  radi davanja prethodne suglasnosti. </w:t>
      </w:r>
    </w:p>
    <w:p w:rsidR="0089503B" w:rsidRDefault="0089503B">
      <w:pPr>
        <w:ind w:firstLine="708"/>
        <w:jc w:val="both"/>
        <w:rPr>
          <w:lang w:val="hr-HR" w:eastAsia="hr-HR"/>
        </w:rPr>
      </w:pPr>
    </w:p>
    <w:p w:rsidR="0089503B" w:rsidRDefault="006C7DC3">
      <w:pPr>
        <w:jc w:val="center"/>
        <w:rPr>
          <w:lang w:val="hr-HR" w:eastAsia="hr-HR"/>
        </w:rPr>
      </w:pPr>
      <w:r>
        <w:rPr>
          <w:lang w:val="hr-HR" w:eastAsia="hr-HR"/>
        </w:rPr>
        <w:t>III.</w:t>
      </w:r>
    </w:p>
    <w:p w:rsidR="0089503B" w:rsidRDefault="006C7DC3">
      <w:pPr>
        <w:jc w:val="center"/>
        <w:rPr>
          <w:lang w:val="hr-HR" w:eastAsia="hr-HR"/>
        </w:rPr>
      </w:pPr>
      <w:r>
        <w:rPr>
          <w:lang w:val="hr-HR" w:eastAsia="hr-HR"/>
        </w:rPr>
        <w:t>Ova Odluka stupa na snagu danom donošenja.</w:t>
      </w:r>
    </w:p>
    <w:p w:rsidR="0089503B" w:rsidRDefault="0089503B">
      <w:pPr>
        <w:jc w:val="center"/>
        <w:rPr>
          <w:lang w:val="hr-HR" w:eastAsia="hr-HR"/>
        </w:rPr>
      </w:pPr>
    </w:p>
    <w:p w:rsidR="0089503B" w:rsidRDefault="0089503B">
      <w:pPr>
        <w:jc w:val="both"/>
        <w:rPr>
          <w:b/>
          <w:lang w:val="hr-HR" w:eastAsia="hr-HR"/>
        </w:rPr>
      </w:pPr>
    </w:p>
    <w:p w:rsidR="0089503B" w:rsidRDefault="006C7DC3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4) </w:t>
      </w:r>
      <w:r>
        <w:rPr>
          <w:b/>
          <w:lang w:val="hr-HR" w:eastAsia="hr-HR"/>
        </w:rPr>
        <w:t>Odluka o oslobađanju učenika od obveze plaćanja participacije</w:t>
      </w:r>
    </w:p>
    <w:p w:rsidR="0089503B" w:rsidRDefault="0089503B">
      <w:pPr>
        <w:jc w:val="both"/>
        <w:rPr>
          <w:b/>
          <w:lang w:val="hr-HR" w:eastAsia="hr-HR"/>
        </w:rPr>
      </w:pPr>
    </w:p>
    <w:p w:rsidR="0089503B" w:rsidRDefault="006C7DC3">
      <w:pPr>
        <w:jc w:val="both"/>
        <w:rPr>
          <w:lang w:val="hr-HR"/>
        </w:rPr>
      </w:pPr>
      <w:r>
        <w:rPr>
          <w:u w:val="single"/>
          <w:lang w:val="hr-HR"/>
        </w:rPr>
        <w:t>Ravnateljica Škole</w:t>
      </w:r>
      <w:r>
        <w:rPr>
          <w:lang w:val="hr-HR"/>
        </w:rPr>
        <w:t xml:space="preserve"> pročitala je zaprimljenu zamolbu članovima Školskoga odbora koju su članovi dobili kao prilog pozivu na sjednicu, te na prijedlog ravnateljice predsjednik Školskog odbora mol</w:t>
      </w:r>
      <w:r>
        <w:rPr>
          <w:lang w:val="hr-HR"/>
        </w:rPr>
        <w:t xml:space="preserve">i članove Školskog odbora da se učenicu 1.b razreda Enu Travančić oslobodi od </w:t>
      </w:r>
      <w:bookmarkStart w:id="9" w:name="_Hlk131414361"/>
      <w:r>
        <w:rPr>
          <w:lang w:val="hr-HR"/>
        </w:rPr>
        <w:t xml:space="preserve">obveze plaćanja participacije za školsku godinu 2023./2024. </w:t>
      </w:r>
      <w:bookmarkEnd w:id="9"/>
      <w:r>
        <w:rPr>
          <w:lang w:val="hr-HR"/>
        </w:rPr>
        <w:t xml:space="preserve">s obzirom da je razvidno iz dostavljenog Rješenja </w:t>
      </w:r>
      <w:bookmarkStart w:id="10" w:name="_Hlk160435946"/>
      <w:r>
        <w:rPr>
          <w:lang w:val="hr-HR"/>
        </w:rPr>
        <w:t xml:space="preserve">Hrvatskog zavoda za socijalni rad </w:t>
      </w:r>
      <w:bookmarkEnd w:id="10"/>
      <w:r>
        <w:rPr>
          <w:lang w:val="hr-HR"/>
        </w:rPr>
        <w:t>da nemaju dovoljno sredstva za pod</w:t>
      </w:r>
      <w:r>
        <w:rPr>
          <w:lang w:val="hr-HR"/>
        </w:rPr>
        <w:t>mirenje osnovnih životnih potreba.</w:t>
      </w:r>
    </w:p>
    <w:p w:rsidR="0089503B" w:rsidRDefault="0089503B">
      <w:pPr>
        <w:jc w:val="both"/>
        <w:rPr>
          <w:lang w:val="hr-HR"/>
        </w:rPr>
      </w:pPr>
    </w:p>
    <w:p w:rsidR="0089503B" w:rsidRDefault="0089503B">
      <w:pPr>
        <w:jc w:val="both"/>
        <w:rPr>
          <w:lang w:val="hr-HR"/>
        </w:rPr>
      </w:pPr>
    </w:p>
    <w:p w:rsidR="0089503B" w:rsidRDefault="006C7DC3">
      <w:pPr>
        <w:jc w:val="both"/>
        <w:rPr>
          <w:i/>
          <w:lang w:val="hr-HR"/>
        </w:rPr>
      </w:pPr>
      <w:r>
        <w:rPr>
          <w:i/>
          <w:u w:val="single"/>
          <w:lang w:val="hr-HR"/>
        </w:rPr>
        <w:t>Prilog:</w:t>
      </w:r>
      <w:r>
        <w:rPr>
          <w:i/>
          <w:lang w:val="hr-HR"/>
        </w:rPr>
        <w:t xml:space="preserve"> Zamolba i Rješenje Hrvatskog zavoda za socijalni rad</w:t>
      </w:r>
    </w:p>
    <w:p w:rsidR="0089503B" w:rsidRDefault="0089503B">
      <w:pPr>
        <w:jc w:val="both"/>
        <w:rPr>
          <w:b/>
          <w:lang w:val="hr-HR"/>
        </w:rPr>
      </w:pPr>
    </w:p>
    <w:p w:rsidR="0089503B" w:rsidRDefault="006C7DC3">
      <w:pPr>
        <w:jc w:val="both"/>
        <w:rPr>
          <w:lang w:val="hr-HR"/>
        </w:rPr>
      </w:pPr>
      <w:r>
        <w:rPr>
          <w:i/>
          <w:lang w:val="hr-HR"/>
        </w:rPr>
        <w:t>Članovi Školskog odbora jednoglasno odlučuju o oslobađanju plaćanja iznosa participacije za učenicu 1.b razreda Enu Travančić.</w:t>
      </w:r>
    </w:p>
    <w:p w:rsidR="0089503B" w:rsidRDefault="0089503B">
      <w:pPr>
        <w:spacing w:after="100" w:afterAutospacing="1"/>
        <w:jc w:val="both"/>
        <w:rPr>
          <w:rStyle w:val="markedcontent"/>
          <w:lang w:val="hr-HR"/>
        </w:rPr>
      </w:pPr>
    </w:p>
    <w:p w:rsidR="0089503B" w:rsidRDefault="006C7DC3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>Ad 5) Razno</w:t>
      </w:r>
    </w:p>
    <w:p w:rsidR="0089503B" w:rsidRDefault="006C7DC3">
      <w:pPr>
        <w:pStyle w:val="yiv4583245840gmail-nospacing"/>
        <w:shd w:val="clear" w:color="auto" w:fill="FFFFFF"/>
        <w:jc w:val="both"/>
      </w:pPr>
      <w:r>
        <w:rPr>
          <w:u w:val="single"/>
        </w:rPr>
        <w:t>Ravnateljica Škole</w:t>
      </w:r>
      <w:r>
        <w:t xml:space="preserve"> obavještava članove Školskog odbora da učenici Škole izdrađuju 33 portreta po fotografiji za program EY Poduzetnik godine za 2024. godinu, čija je ovogodišnja tema poduzetništvo i umjetnost. Portreti će biti izloženi u Laubi u Zagrebu. O</w:t>
      </w:r>
      <w:r>
        <w:t xml:space="preserve">bavještava da će se dana 3.5.2024. godine održati Dan Škole. </w:t>
      </w:r>
    </w:p>
    <w:p w:rsidR="0089503B" w:rsidRDefault="0089503B">
      <w:pPr>
        <w:jc w:val="both"/>
        <w:rPr>
          <w:lang w:val="hr-HR"/>
        </w:rPr>
      </w:pPr>
    </w:p>
    <w:p w:rsidR="0089503B" w:rsidRDefault="006C7DC3">
      <w:pPr>
        <w:jc w:val="both"/>
        <w:rPr>
          <w:lang w:val="hr-HR"/>
        </w:rPr>
      </w:pPr>
      <w:r>
        <w:rPr>
          <w:lang w:val="hr-HR"/>
        </w:rPr>
        <w:t>Drugih primjedbi i/ili dopuna nije bilo.</w:t>
      </w:r>
    </w:p>
    <w:p w:rsidR="0089503B" w:rsidRDefault="0089503B">
      <w:pPr>
        <w:jc w:val="both"/>
        <w:rPr>
          <w:lang w:val="hr-HR"/>
        </w:rPr>
      </w:pPr>
    </w:p>
    <w:p w:rsidR="0089503B" w:rsidRDefault="006C7DC3">
      <w:pPr>
        <w:jc w:val="both"/>
        <w:rPr>
          <w:lang w:val="hr-HR"/>
        </w:rPr>
      </w:pPr>
      <w:r>
        <w:rPr>
          <w:lang w:val="hr-HR"/>
        </w:rPr>
        <w:t>Sjednica je završena u 10:30.</w:t>
      </w:r>
    </w:p>
    <w:bookmarkEnd w:id="0"/>
    <w:p w:rsidR="0089503B" w:rsidRDefault="0089503B">
      <w:pPr>
        <w:rPr>
          <w:lang w:val="hr-HR"/>
        </w:rPr>
      </w:pPr>
    </w:p>
    <w:p w:rsidR="0089503B" w:rsidRDefault="006C7DC3">
      <w:pPr>
        <w:rPr>
          <w:lang w:val="hr-HR"/>
        </w:rPr>
      </w:pPr>
      <w:r>
        <w:rPr>
          <w:lang w:val="hr-HR"/>
        </w:rPr>
        <w:t>Zapisničar: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odbora:</w:t>
      </w:r>
    </w:p>
    <w:p w:rsidR="0089503B" w:rsidRDefault="006C7DC3">
      <w:pPr>
        <w:rPr>
          <w:lang w:val="hr-HR"/>
        </w:rPr>
      </w:pPr>
      <w:r>
        <w:rPr>
          <w:lang w:val="hr-HR"/>
        </w:rPr>
        <w:t>Ivana Jakobfi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Goran Dijanović</w:t>
      </w:r>
    </w:p>
    <w:sectPr w:rsidR="00895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C3" w:rsidRDefault="006C7DC3">
      <w:r>
        <w:separator/>
      </w:r>
    </w:p>
  </w:endnote>
  <w:endnote w:type="continuationSeparator" w:id="0">
    <w:p w:rsidR="006C7DC3" w:rsidRDefault="006C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38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8950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8950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8950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C3" w:rsidRDefault="006C7DC3">
      <w:r>
        <w:separator/>
      </w:r>
    </w:p>
  </w:footnote>
  <w:footnote w:type="continuationSeparator" w:id="0">
    <w:p w:rsidR="006C7DC3" w:rsidRDefault="006C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89503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6C7DC3">
    <w:pPr>
      <w:pStyle w:val="Zaglavlje"/>
    </w:pPr>
    <w:r>
      <w:rPr>
        <w:noProof/>
      </w:rPr>
      <w:drawing>
        <wp:inline distT="0" distB="0" distL="0" distR="0">
          <wp:extent cx="5762625" cy="828675"/>
          <wp:effectExtent l="0" t="0" r="9525" b="952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3B" w:rsidRDefault="008950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21"/>
    <w:multiLevelType w:val="multilevel"/>
    <w:tmpl w:val="4B5A193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204"/>
    <w:multiLevelType w:val="multilevel"/>
    <w:tmpl w:val="6598F2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73260"/>
    <w:multiLevelType w:val="multilevel"/>
    <w:tmpl w:val="DAD480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95D20"/>
    <w:multiLevelType w:val="multilevel"/>
    <w:tmpl w:val="13DE6C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CC3CB9"/>
    <w:multiLevelType w:val="multilevel"/>
    <w:tmpl w:val="001457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28552D"/>
    <w:multiLevelType w:val="multilevel"/>
    <w:tmpl w:val="D00E43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385448"/>
    <w:multiLevelType w:val="multilevel"/>
    <w:tmpl w:val="EEC802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031A75"/>
    <w:multiLevelType w:val="multilevel"/>
    <w:tmpl w:val="3B6291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7538CF"/>
    <w:multiLevelType w:val="multilevel"/>
    <w:tmpl w:val="4A5C0FE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7E6EFE"/>
    <w:multiLevelType w:val="multilevel"/>
    <w:tmpl w:val="61C66C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065FB"/>
    <w:multiLevelType w:val="multilevel"/>
    <w:tmpl w:val="5ED216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F5416C"/>
    <w:multiLevelType w:val="multilevel"/>
    <w:tmpl w:val="155CD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3115E"/>
    <w:multiLevelType w:val="multilevel"/>
    <w:tmpl w:val="7DE2D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B407B"/>
    <w:multiLevelType w:val="multilevel"/>
    <w:tmpl w:val="99D05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A7E98"/>
    <w:multiLevelType w:val="multilevel"/>
    <w:tmpl w:val="21EC9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649EE"/>
    <w:multiLevelType w:val="multilevel"/>
    <w:tmpl w:val="7DDA9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1F5C"/>
    <w:multiLevelType w:val="multilevel"/>
    <w:tmpl w:val="A94C5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65824"/>
    <w:multiLevelType w:val="multilevel"/>
    <w:tmpl w:val="4AB6A3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4F50A0"/>
    <w:multiLevelType w:val="multilevel"/>
    <w:tmpl w:val="822C512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609F0"/>
    <w:multiLevelType w:val="multilevel"/>
    <w:tmpl w:val="D9FC10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183A7E"/>
    <w:multiLevelType w:val="multilevel"/>
    <w:tmpl w:val="F7A4D1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2A28F6"/>
    <w:multiLevelType w:val="multilevel"/>
    <w:tmpl w:val="7A768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F28C1"/>
    <w:multiLevelType w:val="multilevel"/>
    <w:tmpl w:val="D12E708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2B6949"/>
    <w:multiLevelType w:val="multilevel"/>
    <w:tmpl w:val="9C6691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2D0100B"/>
    <w:multiLevelType w:val="multilevel"/>
    <w:tmpl w:val="A714417E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16EB5"/>
    <w:multiLevelType w:val="multilevel"/>
    <w:tmpl w:val="D30C2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4EF"/>
    <w:multiLevelType w:val="multilevel"/>
    <w:tmpl w:val="7F766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0864"/>
    <w:multiLevelType w:val="multilevel"/>
    <w:tmpl w:val="5CB85F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C337E"/>
    <w:multiLevelType w:val="multilevel"/>
    <w:tmpl w:val="F9605AB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62F29"/>
    <w:multiLevelType w:val="multilevel"/>
    <w:tmpl w:val="9E1E5420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03B65"/>
    <w:multiLevelType w:val="multilevel"/>
    <w:tmpl w:val="A42A8E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A2A7B"/>
    <w:multiLevelType w:val="multilevel"/>
    <w:tmpl w:val="16D8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6830AF"/>
    <w:multiLevelType w:val="multilevel"/>
    <w:tmpl w:val="AF18C2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F36E4"/>
    <w:multiLevelType w:val="multilevel"/>
    <w:tmpl w:val="61FED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3B"/>
    <w:rsid w:val="0024509F"/>
    <w:rsid w:val="006C7DC3"/>
    <w:rsid w:val="0089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365CA-5758-47D8-BAEE-ED98F9B4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lang w:val="hr-HR"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pPr>
      <w:spacing w:after="120"/>
    </w:pPr>
    <w:rPr>
      <w:sz w:val="20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68" w:lineRule="exact"/>
      <w:ind w:left="384" w:right="177"/>
      <w:jc w:val="center"/>
    </w:pPr>
    <w:rPr>
      <w:rFonts w:ascii="Calibri" w:eastAsia="Calibri" w:hAnsi="Calibri" w:cs="Calibri"/>
      <w:sz w:val="22"/>
      <w:szCs w:val="22"/>
      <w:lang w:val="hr-HR"/>
    </w:rPr>
  </w:style>
  <w:style w:type="paragraph" w:customStyle="1" w:styleId="Bezproreda2">
    <w:name w:val="Bez proreda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32"/>
      <w:szCs w:val="32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</w:style>
  <w:style w:type="paragraph" w:customStyle="1" w:styleId="yiv4583245840gmail-nospacing">
    <w:name w:val="yiv4583245840gmail-nospacing"/>
    <w:basedOn w:val="Normal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Tea Horvat</cp:lastModifiedBy>
  <cp:revision>2</cp:revision>
  <cp:lastPrinted>2022-10-14T08:14:00Z</cp:lastPrinted>
  <dcterms:created xsi:type="dcterms:W3CDTF">2024-03-28T07:48:00Z</dcterms:created>
  <dcterms:modified xsi:type="dcterms:W3CDTF">2024-03-28T07:48:00Z</dcterms:modified>
</cp:coreProperties>
</file>