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>
          <w:rFonts w:eastAsiaTheme="minorHAnsi"/>
          <w:lang w:val="hr-HR"/>
        </w:rPr>
      </w:pPr>
      <w:bookmarkStart w:id="2" w:name="_Hlk55379433"/>
    </w:p>
    <w:p>
      <w:pPr>
        <w:widowControl w:val="false"/>
        <w:spacing/>
        <w:rPr>
          <w:rFonts w:eastAsia="Calibri"/>
        </w:rPr>
      </w:pPr>
      <w:r>
        <w:rPr>
          <w:rFonts w:eastAsia="Calibri"/>
        </w:rPr>
        <w:t xml:space="preserve">KLASA:       </w:t>
      </w:r>
      <w:r>
        <w:rPr>
          <w:rFonts w:eastAsia="Calibri"/>
        </w:rPr>
        <w:t xml:space="preserve">007-04/24-01/4</w:t>
      </w:r>
      <w:r>
        <w:rPr>
          <w:rFonts w:eastAsia="Calibri"/>
        </w:rPr>
        <w:t xml:space="preserve">                                                                                                                                             </w:t>
      </w:r>
    </w:p>
    <w:p>
      <w:pPr>
        <w:widowControl w:val="false"/>
        <w:spacing/>
        <w:rPr>
          <w:rFonts w:eastAsia="Calibri"/>
        </w:rPr>
      </w:pPr>
      <w:r>
        <w:rPr>
          <w:rFonts w:eastAsia="Calibri"/>
        </w:rPr>
        <w:t xml:space="preserve">URBROJ:     </w:t>
      </w:r>
      <w:r>
        <w:rPr>
          <w:rFonts w:eastAsia="Calibri"/>
        </w:rPr>
        <w:t xml:space="preserve">2158-46-24-3</w:t>
      </w:r>
      <w:r>
        <w:rPr>
          <w:rFonts w:eastAsia="Calibri"/>
        </w:rPr>
        <w:t xml:space="preserve">                                              </w:t>
      </w:r>
    </w:p>
    <w:p>
      <w:pPr>
        <w:widowControl w:val="false"/>
        <w:spacing/>
        <w:rPr>
          <w:noProof/>
          <w:lang w:val="hr-HR" w:eastAsia="hr-HR"/>
        </w:rPr>
      </w:pPr>
      <w:r>
        <w:rPr>
          <w:rFonts w:eastAsia="Calibri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rFonts w:eastAsiaTheme="minorHAnsi"/>
          <w:lang w:val="hr-HR"/>
        </w:rPr>
      </w:pPr>
    </w:p>
    <w:p>
      <w:pPr>
        <w:spacing/>
        <w:jc w:val="both"/>
        <w:rPr>
          <w:lang w:val="hr-HR"/>
        </w:rPr>
      </w:pPr>
      <w:r>
        <w:rPr>
          <w:rFonts w:eastAsiaTheme="minorHAnsi"/>
          <w:lang w:val="hr-HR"/>
        </w:rPr>
        <w:t xml:space="preserve">Osijek, </w:t>
      </w:r>
      <w:r>
        <w:rPr>
          <w:rFonts w:eastAsiaTheme="minorHAnsi"/>
          <w:lang w:val="hr-HR"/>
        </w:rPr>
        <w:t xml:space="preserve">15</w:t>
      </w:r>
      <w:r>
        <w:rPr>
          <w:rFonts w:eastAsiaTheme="minorHAnsi"/>
          <w:lang w:val="hr-HR"/>
        </w:rPr>
        <w:t xml:space="preserve">. </w:t>
      </w:r>
      <w:r>
        <w:rPr>
          <w:rFonts w:eastAsiaTheme="minorHAnsi"/>
          <w:lang w:val="hr-HR"/>
        </w:rPr>
        <w:t xml:space="preserve">svibnja</w:t>
      </w:r>
      <w:r>
        <w:rPr>
          <w:rFonts w:eastAsiaTheme="minorHAnsi"/>
          <w:lang w:val="hr-HR"/>
        </w:rPr>
        <w:t xml:space="preserve"> 2024.</w:t>
      </w:r>
    </w:p>
    <w:p>
      <w:pPr>
        <w:spacing/>
        <w:jc w:val="center"/>
        <w:rPr>
          <w:b/>
          <w:lang w:val="hr-HR"/>
        </w:rPr>
      </w:pPr>
      <w:r>
        <w:rPr>
          <w:b/>
          <w:lang w:val="hr-HR"/>
        </w:rPr>
        <w:t xml:space="preserve">Z A P I S N I K  </w:t>
      </w:r>
    </w:p>
    <w:p>
      <w:pPr>
        <w:spacing/>
        <w:jc w:val="center"/>
        <w:rPr>
          <w:b/>
          <w:lang w:val="hr-HR"/>
        </w:rPr>
      </w:pPr>
    </w:p>
    <w:p>
      <w:pPr>
        <w:spacing/>
        <w:jc w:val="both"/>
        <w:rPr>
          <w:lang w:val="hr-HR"/>
        </w:rPr>
      </w:pPr>
      <w:r>
        <w:rPr>
          <w:lang w:val="hr-HR"/>
        </w:rPr>
        <w:t xml:space="preserve">s 5</w:t>
      </w:r>
      <w:r>
        <w:rPr>
          <w:lang w:val="hr-HR"/>
        </w:rPr>
        <w:t xml:space="preserve">2</w:t>
      </w:r>
      <w:r>
        <w:rPr>
          <w:lang w:val="hr-HR"/>
        </w:rPr>
        <w:t xml:space="preserve">.</w:t>
      </w:r>
      <w:r>
        <w:rPr>
          <w:lang w:val="hr-HR"/>
        </w:rPr>
        <w:t xml:space="preserve"> sjednice Školskog odbora Škole primijenjene umjetnosti i dizajna Osijek, koja je održana dana </w:t>
      </w:r>
      <w:r>
        <w:rPr>
          <w:rFonts w:eastAsiaTheme="minorHAnsi"/>
          <w:lang w:val="hr-HR"/>
        </w:rPr>
        <w:t xml:space="preserve">15. svibnja 2024</w:t>
      </w:r>
      <w:r>
        <w:rPr>
          <w:rFonts w:eastAsiaTheme="minorHAnsi"/>
          <w:lang w:val="hr-HR"/>
        </w:rPr>
        <w:t xml:space="preserve">.</w:t>
      </w:r>
      <w:r>
        <w:rPr>
          <w:lang w:val="hr-HR"/>
        </w:rPr>
        <w:t xml:space="preserve"> godine </w:t>
      </w:r>
      <w:r>
        <w:rPr>
          <w:lang w:val="hr-HR"/>
        </w:rPr>
        <w:t xml:space="preserve">elektronskim putem</w:t>
      </w:r>
      <w:r>
        <w:rPr>
          <w:lang w:val="hr-HR"/>
        </w:rPr>
        <w:t xml:space="preserve"> s početkom u </w:t>
      </w:r>
      <w:r>
        <w:rPr>
          <w:lang w:val="hr-HR"/>
        </w:rPr>
        <w:t xml:space="preserve">8</w:t>
      </w:r>
      <w:r>
        <w:rPr>
          <w:lang w:val="hr-HR"/>
        </w:rPr>
        <w:t xml:space="preserve">,0</w:t>
      </w:r>
      <w:r>
        <w:rPr>
          <w:lang w:val="hr-HR"/>
        </w:rPr>
        <w:t xml:space="preserve">0</w:t>
      </w:r>
      <w:r>
        <w:rPr>
          <w:lang w:val="hr-HR"/>
        </w:rPr>
        <w:t xml:space="preserve">, a završetkom u </w:t>
      </w:r>
      <w:r>
        <w:rPr>
          <w:lang w:val="hr-HR"/>
        </w:rPr>
        <w:t xml:space="preserve">10</w:t>
      </w:r>
      <w:r>
        <w:rPr>
          <w:lang w:val="hr-HR"/>
        </w:rPr>
        <w:t xml:space="preserve">,00 </w:t>
      </w:r>
      <w:r>
        <w:rPr>
          <w:lang w:val="hr-HR"/>
        </w:rPr>
        <w:t xml:space="preserve">sati.</w:t>
      </w:r>
      <w:r>
        <w:rPr>
          <w:lang w:val="hr-HR"/>
        </w:rPr>
        <w:t xml:space="preserve"> </w:t>
      </w:r>
      <w:r>
        <w:rPr>
          <w:lang w:val="hr-HR"/>
        </w:rPr>
        <w:t xml:space="preserve">Svoje primjedbe i/ili dopune na točke dnevnog reda te same suglasnosti na iste članovi su bili dužni poslati elektronskim putem.</w:t>
      </w:r>
    </w:p>
    <w:p>
      <w:pPr>
        <w:spacing/>
        <w:rPr>
          <w:lang w:val="hr-HR"/>
        </w:rPr>
      </w:pPr>
    </w:p>
    <w:p>
      <w:pPr>
        <w:spacing/>
        <w:ind w:left="1276" w:hanging="1276"/>
        <w:rPr>
          <w:lang w:val="hr-HR"/>
        </w:rPr>
      </w:pPr>
      <w:r>
        <w:rPr>
          <w:lang w:val="hr-HR"/>
        </w:rPr>
        <w:t xml:space="preserve">NAZOČNI:  Željko </w:t>
      </w:r>
      <w:r>
        <w:rPr>
          <w:lang w:val="hr-HR"/>
        </w:rPr>
        <w:t xml:space="preserve">Ašperger</w:t>
      </w:r>
      <w:r>
        <w:rPr>
          <w:lang w:val="hr-HR"/>
        </w:rPr>
        <w:t xml:space="preserve"> i Ozana Tomić – predstavnici iz reda nastavnika i stručnih suradnika Škole</w:t>
      </w:r>
    </w:p>
    <w:p>
      <w:pPr>
        <w:spacing/>
        <w:ind w:left="1276"/>
        <w:rPr>
          <w:lang w:val="hr-HR"/>
        </w:rPr>
      </w:pPr>
      <w:r>
        <w:rPr>
          <w:lang w:val="hr-HR"/>
        </w:rPr>
        <w:t xml:space="preserve">Karolina </w:t>
      </w:r>
      <w:r>
        <w:rPr>
          <w:lang w:val="hr-HR"/>
        </w:rPr>
        <w:t xml:space="preserve">Buljević</w:t>
      </w:r>
      <w:r>
        <w:rPr>
          <w:lang w:val="hr-HR"/>
        </w:rPr>
        <w:t xml:space="preserve"> – predstavnica iz reda radnika Škole</w:t>
      </w:r>
    </w:p>
    <w:p>
      <w:pPr>
        <w:spacing/>
        <w:ind w:left="1276" w:hanging="1276"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  <w:r>
        <w:rPr>
          <w:lang w:val="hr-HR"/>
        </w:rPr>
        <w:t xml:space="preserve">, </w:t>
      </w:r>
      <w:r>
        <w:rPr>
          <w:lang w:val="hr-HR"/>
        </w:rPr>
        <w:t xml:space="preserve">Željka </w:t>
      </w:r>
      <w:r>
        <w:rPr>
          <w:lang w:val="hr-HR"/>
        </w:rPr>
        <w:t xml:space="preserve">Vrebac</w:t>
      </w:r>
      <w:r>
        <w:rPr>
          <w:lang w:val="hr-HR"/>
        </w:rPr>
        <w:t xml:space="preserve"> </w:t>
      </w:r>
      <w:r>
        <w:rPr>
          <w:lang w:val="hr-HR"/>
        </w:rPr>
        <w:t xml:space="preserve">i </w:t>
      </w:r>
      <w:r>
        <w:rPr>
          <w:lang w:val="hr-HR"/>
        </w:rPr>
        <w:t xml:space="preserve">Luka </w:t>
      </w:r>
      <w:r>
        <w:rPr>
          <w:lang w:val="hr-HR"/>
        </w:rPr>
        <w:t xml:space="preserve">Kuduz</w:t>
      </w:r>
      <w:r>
        <w:rPr>
          <w:lang w:val="hr-HR"/>
        </w:rPr>
        <w:t xml:space="preserve"> </w:t>
      </w:r>
      <w:r>
        <w:rPr>
          <w:lang w:val="hr-HR"/>
        </w:rPr>
        <w:t xml:space="preserve">– predstavnici osnivača</w:t>
      </w:r>
    </w:p>
    <w:p>
      <w:pPr>
        <w:spacing/>
        <w:rPr>
          <w:lang w:val="hr-HR"/>
        </w:rPr>
      </w:pPr>
      <w:r>
        <w:rPr>
          <w:lang w:val="hr-HR"/>
        </w:rPr>
        <w:tab/>
        <w:t xml:space="preserve"/>
      </w:r>
      <w:r>
        <w:rPr>
          <w:lang w:val="hr-HR"/>
        </w:rPr>
        <w:t xml:space="preserve">         </w:t>
      </w:r>
      <w:r>
        <w:rPr>
          <w:lang w:val="hr-HR"/>
        </w:rPr>
        <w:t xml:space="preserve"> </w:t>
      </w:r>
      <w:r>
        <w:rPr>
          <w:lang w:val="hr-HR"/>
        </w:rPr>
        <w:t xml:space="preserve">Dinko Jukić – predstavnik roditelja</w:t>
      </w:r>
    </w:p>
    <w:p>
      <w:pPr>
        <w:spacing/>
        <w:rPr>
          <w:lang w:val="hr-HR"/>
        </w:rPr>
      </w:pPr>
    </w:p>
    <w:p>
      <w:pPr>
        <w:spacing/>
        <w:rPr>
          <w:lang w:val="hr-HR"/>
        </w:rPr>
      </w:pPr>
      <w:r>
        <w:rPr>
          <w:lang w:val="hr-HR"/>
        </w:rPr>
        <w:t xml:space="preserve">OSTALI NAZOČNI: Kristina </w:t>
      </w:r>
      <w:r>
        <w:rPr>
          <w:lang w:val="hr-HR"/>
        </w:rPr>
        <w:t xml:space="preserve">Kopf</w:t>
      </w:r>
      <w:r>
        <w:rPr>
          <w:lang w:val="hr-HR"/>
        </w:rPr>
        <w:t xml:space="preserve">, ravnateljica Škole, </w:t>
      </w:r>
      <w:r>
        <w:rPr>
          <w:lang w:val="hr-HR"/>
        </w:rPr>
        <w:t xml:space="preserve">Matea Spajić-voditeljica računovodstva Škole</w:t>
      </w:r>
      <w:r>
        <w:rPr>
          <w:lang w:val="hr-HR"/>
        </w:rPr>
        <w:t xml:space="preserve">, </w:t>
      </w:r>
      <w:r>
        <w:rPr>
          <w:lang w:val="hr-HR"/>
        </w:rPr>
        <w:t xml:space="preserve">Ivana </w:t>
      </w:r>
      <w:r>
        <w:rPr>
          <w:lang w:val="hr-HR"/>
        </w:rPr>
        <w:t xml:space="preserve">Jakobfi</w:t>
      </w:r>
      <w:r>
        <w:rPr>
          <w:lang w:val="hr-HR"/>
        </w:rPr>
        <w:t xml:space="preserve"> - tajnica Škole</w:t>
      </w:r>
    </w:p>
    <w:p>
      <w:pPr>
        <w:pStyle w:val="tb-na16"/>
        <w:spacing/>
        <w:jc w:val="both"/>
        <w:rPr/>
      </w:pPr>
      <w:r>
        <w:rPr/>
        <w:t xml:space="preserve">Tajnica Škole</w:t>
      </w:r>
      <w:r>
        <w:rPr/>
        <w:t xml:space="preserve"> </w:t>
      </w:r>
      <w:r>
        <w:rPr/>
        <w:t xml:space="preserve">je </w:t>
      </w:r>
      <w:r>
        <w:rPr/>
        <w:t xml:space="preserve">posla</w:t>
      </w:r>
      <w:r>
        <w:rPr/>
        <w:t xml:space="preserve">la</w:t>
      </w:r>
      <w:r>
        <w:rPr/>
        <w:t xml:space="preserve"> poziv na sjednicu elektronskim putem svim članovima u kojemu je bio predložen sljedeći dnevni red:</w:t>
      </w:r>
    </w:p>
    <w:p>
      <w:pPr>
        <w:numPr>
          <w:ilvl w:val="0"/>
          <w:numId w:val="33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Usvajanje zapisnika s prethodne sjednice </w:t>
      </w:r>
    </w:p>
    <w:p>
      <w:pPr>
        <w:numPr>
          <w:ilvl w:val="0"/>
          <w:numId w:val="33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Donošenje Odluke o r</w:t>
      </w:r>
      <w:r>
        <w:rPr>
          <w:lang w:val="hr-HR" w:eastAsia="hr-HR"/>
        </w:rPr>
        <w:t xml:space="preserve">aspodjel</w:t>
      </w:r>
      <w:r>
        <w:rPr>
          <w:lang w:val="hr-HR" w:eastAsia="hr-HR"/>
        </w:rPr>
        <w:t xml:space="preserve">i</w:t>
      </w:r>
      <w:r>
        <w:rPr>
          <w:lang w:val="hr-HR" w:eastAsia="hr-HR"/>
        </w:rPr>
        <w:t xml:space="preserve"> rezultata za 2023. godinu</w:t>
      </w:r>
    </w:p>
    <w:p>
      <w:pPr>
        <w:numPr>
          <w:ilvl w:val="0"/>
          <w:numId w:val="33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Usvajanje P</w:t>
      </w:r>
      <w:r>
        <w:rPr>
          <w:lang w:val="hr-HR" w:eastAsia="hr-HR"/>
        </w:rPr>
        <w:t xml:space="preserve">rijedloga </w:t>
      </w:r>
      <w:r>
        <w:rPr>
          <w:lang w:val="hr-HR" w:eastAsia="hr-HR"/>
        </w:rPr>
        <w:t xml:space="preserve">I</w:t>
      </w:r>
      <w:r>
        <w:rPr>
          <w:lang w:val="hr-HR" w:eastAsia="hr-HR"/>
        </w:rPr>
        <w:t xml:space="preserve">. rebalansa financijskog plana za 2024. godinu</w:t>
      </w:r>
    </w:p>
    <w:p>
      <w:pPr>
        <w:numPr>
          <w:ilvl w:val="0"/>
          <w:numId w:val="33"/>
        </w:numPr>
        <w:spacing w:after="160" w:line="259" w:lineRule="auto"/>
        <w:jc w:val="both"/>
        <w:rPr>
          <w:lang w:val="hr-HR" w:eastAsia="hr-HR"/>
        </w:rPr>
      </w:pPr>
      <w:r>
        <w:rPr>
          <w:lang w:val="hr-HR" w:eastAsia="hr-HR"/>
        </w:rPr>
        <w:t xml:space="preserve">Razno.</w:t>
      </w:r>
    </w:p>
    <w:p>
      <w:pPr>
        <w:spacing/>
        <w:rPr>
          <w:i/>
          <w:lang w:val="hr-HR"/>
        </w:rPr>
      </w:pPr>
    </w:p>
    <w:p>
      <w:pPr>
        <w:spacing/>
        <w:rPr>
          <w:i/>
          <w:lang w:val="hr-HR"/>
        </w:rPr>
      </w:pPr>
      <w:r>
        <w:rPr>
          <w:i/>
          <w:lang w:val="hr-HR"/>
        </w:rPr>
        <w:t xml:space="preserve">Predloženi Dnevni red jednoglasno je prihvaćen.</w:t>
      </w:r>
    </w:p>
    <w:p>
      <w:pPr>
        <w:spacing/>
        <w:rPr>
          <w:i/>
          <w:lang w:val="hr-HR"/>
        </w:rPr>
      </w:pPr>
    </w:p>
    <w:p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1) Usvajanje zapisnika s prethodne sjednice</w:t>
      </w:r>
    </w:p>
    <w:p>
      <w:pPr>
        <w:spacing/>
        <w:jc w:val="both"/>
        <w:rPr>
          <w:b/>
          <w:lang w:val="hr-HR"/>
        </w:rPr>
      </w:pPr>
    </w:p>
    <w:p>
      <w:pPr>
        <w:spacing/>
        <w:rPr>
          <w:lang w:val="hr-HR"/>
        </w:rPr>
      </w:pPr>
      <w:bookmarkStart w:id="3" w:name="_Hlk141171106"/>
      <w:r>
        <w:rPr/>
        <w:t xml:space="preserve">Tajnica</w:t>
      </w:r>
      <w:r>
        <w:rPr/>
        <w:t xml:space="preserve"> </w:t>
      </w:r>
      <w:r>
        <w:rPr/>
        <w:t xml:space="preserve">Š</w:t>
      </w:r>
      <w:r>
        <w:rPr/>
        <w:t xml:space="preserve">kole</w:t>
      </w:r>
      <w:r>
        <w:rPr>
          <w:lang w:val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 </w:t>
      </w:r>
      <w:bookmarkEnd w:id="3"/>
      <w:r>
        <w:rPr>
          <w:lang w:val="hr-HR"/>
        </w:rPr>
        <w:t xml:space="preserve">Zapisnik s prethodne sjednice Školskog odbora.</w:t>
      </w:r>
      <w:r>
        <w:rPr>
          <w:lang w:val="hr-HR"/>
        </w:rPr>
        <w:t xml:space="preserve"> </w:t>
      </w:r>
    </w:p>
    <w:p>
      <w:pPr>
        <w:spacing/>
        <w:rPr>
          <w:lang w:val="hr-HR"/>
        </w:rPr>
      </w:pPr>
    </w:p>
    <w:p>
      <w:pPr>
        <w:spacing/>
        <w:rPr>
          <w:i/>
          <w:lang w:val="hr-HR"/>
        </w:rPr>
      </w:pPr>
      <w:r>
        <w:rPr>
          <w:i/>
          <w:u w:val="single"/>
          <w:lang w:val="hr-HR"/>
        </w:rPr>
        <w:t xml:space="preserve">Privitak:</w:t>
      </w:r>
      <w:r>
        <w:rPr>
          <w:i/>
          <w:lang w:val="hr-HR"/>
        </w:rPr>
        <w:t xml:space="preserve"> </w:t>
      </w:r>
      <w:r>
        <w:rPr>
          <w:i/>
          <w:lang w:val="hr-HR"/>
        </w:rPr>
        <w:t xml:space="preserve">- </w:t>
      </w:r>
      <w:r>
        <w:rPr>
          <w:i/>
          <w:lang w:val="hr-HR"/>
        </w:rPr>
        <w:t xml:space="preserve">Zapisnik s </w:t>
      </w:r>
      <w:r>
        <w:rPr>
          <w:i/>
          <w:lang w:val="hr-HR"/>
        </w:rPr>
        <w:t xml:space="preserve">5</w:t>
      </w:r>
      <w:r>
        <w:rPr>
          <w:i/>
          <w:lang w:val="hr-HR"/>
        </w:rPr>
        <w:t xml:space="preserve">1</w:t>
      </w:r>
      <w:r>
        <w:rPr>
          <w:i/>
          <w:lang w:val="hr-HR"/>
        </w:rPr>
        <w:t xml:space="preserve">. sjednice Školskog odbora</w:t>
      </w:r>
    </w:p>
    <w:p>
      <w:pPr>
        <w:spacing/>
        <w:rPr>
          <w:i/>
          <w:lang w:val="hr-HR"/>
        </w:rPr>
      </w:pPr>
      <w:r>
        <w:rPr>
          <w:i/>
          <w:lang w:val="hr-HR"/>
        </w:rPr>
        <w:t xml:space="preserve">               -Pristigla očitovanja svih nazočnih članova Školskog odbora</w:t>
      </w:r>
      <w:r>
        <w:rPr>
          <w:i/>
          <w:lang w:val="hr-HR"/>
        </w:rPr>
        <w:t xml:space="preserve">.</w:t>
      </w:r>
    </w:p>
    <w:p>
      <w:pPr>
        <w:spacing/>
        <w:jc w:val="both"/>
        <w:rPr>
          <w:lang w:val="hr-HR"/>
        </w:rPr>
      </w:pPr>
    </w:p>
    <w:p>
      <w:pPr>
        <w:spacing/>
        <w:jc w:val="both"/>
        <w:rPr>
          <w:lang w:val="hr-HR"/>
        </w:rPr>
      </w:pPr>
      <w:r>
        <w:rPr>
          <w:lang w:val="hr-HR"/>
        </w:rPr>
        <w:t xml:space="preserve">Primjedbi i dopuna nije bilo.</w:t>
      </w:r>
    </w:p>
    <w:p>
      <w:pPr>
        <w:spacing/>
        <w:jc w:val="both"/>
        <w:rPr>
          <w:lang w:val="hr-HR"/>
        </w:rPr>
      </w:pPr>
    </w:p>
    <w:p>
      <w:pPr>
        <w:spacing/>
        <w:jc w:val="both"/>
        <w:rPr>
          <w:i/>
          <w:lang w:val="hr-HR"/>
        </w:rPr>
      </w:pPr>
      <w:r>
        <w:rPr>
          <w:i/>
          <w:lang w:val="hr-HR"/>
        </w:rPr>
        <w:t xml:space="preserve">Zapisnik s prethodne, </w:t>
      </w:r>
      <w:r>
        <w:rPr>
          <w:i/>
          <w:lang w:val="hr-HR"/>
        </w:rPr>
        <w:t xml:space="preserve">5</w:t>
      </w:r>
      <w:r>
        <w:rPr>
          <w:i/>
          <w:lang w:val="hr-HR"/>
        </w:rPr>
        <w:t xml:space="preserve">1</w:t>
      </w:r>
      <w:r>
        <w:rPr>
          <w:i/>
          <w:lang w:val="hr-HR"/>
        </w:rPr>
        <w:t xml:space="preserve">. sjednice jednoglasno se usvaja.</w:t>
      </w:r>
    </w:p>
    <w:p>
      <w:pPr>
        <w:spacing/>
        <w:rPr>
          <w:b/>
          <w:lang w:val="hr-HR" w:eastAsia="hr-HR"/>
        </w:rPr>
      </w:pPr>
    </w:p>
    <w:p>
      <w:pPr>
        <w:spacing/>
        <w:jc w:val="both"/>
        <w:rPr>
          <w:b/>
          <w:lang w:val="hr-HR" w:eastAsia="hr-HR"/>
        </w:rPr>
      </w:pPr>
      <w:r>
        <w:rPr>
          <w:b/>
          <w:lang w:val="hr-HR" w:eastAsia="hr-HR"/>
        </w:rPr>
        <w:t xml:space="preserve">Ad 2) </w:t>
      </w:r>
      <w:r>
        <w:rPr>
          <w:b/>
          <w:lang w:val="hr-HR" w:eastAsia="hr-HR"/>
        </w:rPr>
        <w:tab/>
        <w:t xml:space="preserve"/>
      </w:r>
      <w:r>
        <w:rPr>
          <w:b/>
          <w:lang w:val="hr-HR" w:eastAsia="hr-HR"/>
        </w:rPr>
        <w:t xml:space="preserve">Donošenje Odluke o raspodjeli rezultata za 2023. godinu</w:t>
      </w:r>
    </w:p>
    <w:p>
      <w:pPr>
        <w:spacing/>
        <w:jc w:val="both"/>
        <w:rPr>
          <w:bCs/>
          <w:lang w:val="hr-HR" w:eastAsia="hr-HR"/>
        </w:rPr>
      </w:pPr>
    </w:p>
    <w:p>
      <w:pPr>
        <w:spacing/>
        <w:jc w:val="both"/>
        <w:rPr>
          <w:lang w:val="hr-HR" w:eastAsia="hr-HR"/>
        </w:rPr>
      </w:pPr>
      <w:r>
        <w:rPr>
          <w:lang w:val="hr-HR"/>
        </w:rPr>
        <w:t xml:space="preserve">Tajnica Škole</w:t>
      </w:r>
      <w:r>
        <w:rPr>
          <w:bCs/>
          <w:lang w:val="hr-HR" w:eastAsia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</w:t>
      </w:r>
      <w:r>
        <w:rPr>
          <w:lang w:val="hr-HR"/>
        </w:rPr>
        <w:t xml:space="preserve"> prijedlog </w:t>
      </w:r>
      <w:r>
        <w:rPr>
          <w:lang w:val="hr-HR" w:eastAsia="hr-HR"/>
        </w:rPr>
        <w:t xml:space="preserve">Odluke o r</w:t>
      </w:r>
      <w:r>
        <w:rPr>
          <w:lang w:val="hr-HR" w:eastAsia="hr-HR"/>
        </w:rPr>
        <w:t xml:space="preserve">aspodjel</w:t>
      </w:r>
      <w:r>
        <w:rPr>
          <w:lang w:val="hr-HR" w:eastAsia="hr-HR"/>
        </w:rPr>
        <w:t xml:space="preserve">i</w:t>
      </w:r>
      <w:r>
        <w:rPr>
          <w:lang w:val="hr-HR" w:eastAsia="hr-HR"/>
        </w:rPr>
        <w:t xml:space="preserve"> rezultata za 2023. godinu</w:t>
      </w:r>
      <w:r>
        <w:rPr>
          <w:lang w:val="hr-HR" w:eastAsia="hr-HR"/>
        </w:rPr>
        <w:t xml:space="preserve">.</w:t>
      </w:r>
    </w:p>
    <w:p>
      <w:pPr>
        <w:spacing/>
        <w:jc w:val="both"/>
        <w:rPr/>
      </w:pPr>
    </w:p>
    <w:p>
      <w:pPr>
        <w:spacing/>
        <w:jc w:val="both"/>
        <w:rPr>
          <w:i/>
          <w:lang w:val="hr-HR" w:eastAsia="hr-HR"/>
        </w:rPr>
      </w:pPr>
      <w:r>
        <w:rPr>
          <w:i/>
        </w:rPr>
        <w:t xml:space="preserve">Privitak</w:t>
      </w:r>
      <w:r>
        <w:rPr>
          <w:i/>
        </w:rPr>
        <w:t xml:space="preserve">:</w:t>
      </w:r>
      <w:r>
        <w:rPr>
          <w:i/>
        </w:rPr>
        <w:t xml:space="preserve"> </w:t>
      </w:r>
      <w:bookmarkStart w:id="4" w:name="_Hlk148008407"/>
      <w:r>
        <w:rPr>
          <w:i/>
        </w:rPr>
        <w:t xml:space="preserve">- </w:t>
      </w:r>
      <w:bookmarkEnd w:id="4"/>
      <w:r>
        <w:rPr>
          <w:i/>
          <w:lang w:val="hr-HR" w:eastAsia="hr-HR"/>
        </w:rPr>
        <w:t xml:space="preserve">Odluk</w:t>
      </w:r>
      <w:r>
        <w:rPr>
          <w:i/>
          <w:lang w:val="hr-HR" w:eastAsia="hr-HR"/>
        </w:rPr>
        <w:t xml:space="preserve">a</w:t>
      </w:r>
      <w:r>
        <w:rPr>
          <w:i/>
          <w:lang w:val="hr-HR" w:eastAsia="hr-HR"/>
        </w:rPr>
        <w:t xml:space="preserve"> o raspodjeli rezultata za 2023. godinu</w:t>
      </w:r>
    </w:p>
    <w:p>
      <w:pPr>
        <w:pStyle w:val="Odlomakpopisa"/>
        <w:spacing/>
        <w:jc w:val="both"/>
        <w:rPr>
          <w:i/>
        </w:rPr>
      </w:pPr>
      <w:r>
        <w:rPr>
          <w:i/>
        </w:rPr>
        <w:t xml:space="preserve">    - </w:t>
      </w:r>
      <w:r>
        <w:rPr>
          <w:i/>
        </w:rPr>
        <w:t xml:space="preserve"> Pristigla očitovanja svih nazočnih članova Školskog odbora</w:t>
      </w:r>
      <w:r>
        <w:rPr>
          <w:i/>
        </w:rPr>
        <w:t xml:space="preserve">.</w:t>
      </w:r>
    </w:p>
    <w:p>
      <w:pPr>
        <w:pStyle w:val="Odlomakpopisa"/>
        <w:spacing/>
        <w:jc w:val="both"/>
        <w:rPr>
          <w:i/>
        </w:rPr>
      </w:pPr>
    </w:p>
    <w:p>
      <w:pPr>
        <w:spacing w:after="160" w:line="259" w:lineRule="auto"/>
        <w:jc w:val="both"/>
        <w:rPr>
          <w:i/>
          <w:lang w:val="hr-HR"/>
        </w:rPr>
      </w:pPr>
      <w:r>
        <w:rPr>
          <w:i/>
          <w:lang w:val="hr-HR"/>
        </w:rPr>
        <w:t xml:space="preserve">Članovi Školskog obora nisu imali primjedbi i dopuna </w:t>
      </w:r>
      <w:r>
        <w:rPr>
          <w:i/>
          <w:lang w:val="hr-HR" w:eastAsia="hr-HR"/>
        </w:rPr>
        <w:t xml:space="preserve">te je tako jednoglasno donesena:</w:t>
      </w:r>
    </w:p>
    <w:p>
      <w:pPr>
        <w:spacing w:after="160" w:line="259" w:lineRule="auto"/>
        <w:jc w:val="center"/>
        <w:rPr>
          <w:rFonts w:eastAsiaTheme="minorHAnsi"/>
          <w:b/>
          <w:i/>
          <w:lang w:val="hr-HR"/>
        </w:rPr>
      </w:pPr>
      <w:r>
        <w:rPr>
          <w:rFonts w:eastAsiaTheme="minorHAnsi"/>
          <w:b/>
          <w:i/>
          <w:lang w:val="hr-HR"/>
        </w:rPr>
        <w:t xml:space="preserve">O</w:t>
      </w:r>
      <w:r>
        <w:rPr>
          <w:rFonts w:eastAsiaTheme="minorHAnsi"/>
          <w:b/>
          <w:i/>
          <w:lang w:val="hr-HR"/>
        </w:rPr>
        <w:t xml:space="preserve">DLUKA </w:t>
      </w:r>
      <w:r>
        <w:rPr>
          <w:rFonts w:eastAsiaTheme="minorHAnsi"/>
          <w:b/>
          <w:i/>
          <w:lang w:val="hr-HR"/>
        </w:rPr>
        <w:t xml:space="preserve">O RASPODJELI REZULTATA ZA 2023. GODINU</w:t>
      </w:r>
    </w:p>
    <w:p>
      <w:pPr>
        <w:spacing/>
        <w:jc w:val="center"/>
        <w:rPr>
          <w:i/>
          <w:lang w:val="hr-HR" w:eastAsia="hr-HR"/>
        </w:rPr>
      </w:pPr>
      <w:r>
        <w:rPr>
          <w:i/>
          <w:lang w:val="hr-HR" w:eastAsia="hr-HR"/>
        </w:rPr>
        <w:t xml:space="preserve">1.</w:t>
      </w:r>
    </w:p>
    <w:p>
      <w:pPr>
        <w:spacing/>
        <w:jc w:val="both"/>
        <w:rPr>
          <w:i/>
          <w:lang w:val="hr-HR" w:eastAsia="hr-HR"/>
        </w:rPr>
      </w:pPr>
      <w:r>
        <w:rPr>
          <w:i/>
          <w:lang w:val="hr-HR" w:eastAsia="hr-HR"/>
        </w:rPr>
        <w:t xml:space="preserve">Škola primijenjene umjetnosti i dizajna Osijek ostvarila je višak prihoda iz redovnog poslovanja u iznosu 53.802,42 eura koji je iskazan u Bilanci na dan 31. prosinca 2023. na računu 92211- višak prihoda poslovanja te manjak prihoda od nefinancijske imovine u iznosu 18.765,60 eura.</w:t>
      </w:r>
    </w:p>
    <w:p>
      <w:pPr>
        <w:spacing/>
        <w:jc w:val="both"/>
        <w:rPr>
          <w:i/>
          <w:lang w:val="hr-HR" w:eastAsia="hr-HR"/>
        </w:rPr>
      </w:pPr>
    </w:p>
    <w:p>
      <w:pPr>
        <w:spacing/>
        <w:jc w:val="center"/>
        <w:rPr>
          <w:i/>
          <w:lang w:val="hr-HR" w:eastAsia="hr-HR"/>
        </w:rPr>
      </w:pPr>
      <w:r>
        <w:rPr>
          <w:i/>
          <w:lang w:val="hr-HR" w:eastAsia="hr-HR"/>
        </w:rPr>
        <w:t xml:space="preserve">2.</w:t>
      </w:r>
    </w:p>
    <w:p>
      <w:pPr>
        <w:spacing/>
        <w:jc w:val="both"/>
        <w:rPr>
          <w:i/>
          <w:lang w:val="hr-HR" w:eastAsia="hr-HR"/>
        </w:rPr>
      </w:pPr>
      <w:r>
        <w:rPr>
          <w:i/>
          <w:lang w:val="hr-HR" w:eastAsia="hr-HR"/>
        </w:rPr>
        <w:t xml:space="preserve">Manjak prihoda od nefinancijske imovine od 18.765,60 </w:t>
      </w:r>
      <w:r>
        <w:rPr>
          <w:i/>
          <w:lang w:val="hr-HR" w:eastAsia="hr-HR"/>
        </w:rPr>
        <w:t xml:space="preserve">eur</w:t>
      </w:r>
      <w:r>
        <w:rPr>
          <w:i/>
          <w:lang w:val="hr-HR" w:eastAsia="hr-HR"/>
        </w:rPr>
        <w:t xml:space="preserve"> pokriva se viškom prihoda iz redovnog poslovanja prema sljedećim izvorima:</w:t>
      </w:r>
    </w:p>
    <w:p>
      <w:pPr>
        <w:spacing/>
        <w:jc w:val="both"/>
        <w:rPr>
          <w:i/>
          <w:lang w:val="hr-HR" w:eastAsia="hr-HR"/>
        </w:rPr>
      </w:pPr>
    </w:p>
    <w:p>
      <w:pPr>
        <w:spacing/>
        <w:jc w:val="both"/>
        <w:rPr>
          <w:i/>
          <w:lang w:val="hr-HR" w:eastAsia="hr-HR"/>
        </w:rPr>
      </w:pPr>
      <w:r>
        <w:rPr>
          <w:i/>
          <w:lang w:val="hr-HR" w:eastAsia="hr-HR"/>
        </w:rPr>
        <w:t xml:space="preserve">5.321,46 </w:t>
      </w:r>
      <w:r>
        <w:rPr>
          <w:i/>
          <w:lang w:val="hr-HR" w:eastAsia="hr-HR"/>
        </w:rPr>
        <w:t xml:space="preserve">eur</w:t>
      </w:r>
      <w:r>
        <w:rPr>
          <w:i/>
          <w:lang w:val="hr-HR" w:eastAsia="hr-HR"/>
        </w:rPr>
        <w:t xml:space="preserve"> – izvor financiranja 3210 ostali vlastiti prihodi, višak koji je ostvaren ranijih godina, a koristio se za kupnju računala u iznosu 5.166,39 </w:t>
      </w:r>
      <w:r>
        <w:rPr>
          <w:i/>
          <w:lang w:val="hr-HR" w:eastAsia="hr-HR"/>
        </w:rPr>
        <w:t xml:space="preserve">eur</w:t>
      </w:r>
      <w:r>
        <w:rPr>
          <w:i/>
          <w:lang w:val="hr-HR" w:eastAsia="hr-HR"/>
        </w:rPr>
        <w:t xml:space="preserve">, rasvjete u iznosu od 85,34 </w:t>
      </w:r>
      <w:r>
        <w:rPr>
          <w:i/>
          <w:lang w:val="hr-HR" w:eastAsia="hr-HR"/>
        </w:rPr>
        <w:t xml:space="preserve">eur</w:t>
      </w:r>
      <w:r>
        <w:rPr>
          <w:i/>
          <w:lang w:val="hr-HR" w:eastAsia="hr-HR"/>
        </w:rPr>
        <w:t xml:space="preserve"> i knjiga u vrijednosti 69,73 </w:t>
      </w:r>
      <w:r>
        <w:rPr>
          <w:i/>
          <w:lang w:val="hr-HR" w:eastAsia="hr-HR"/>
        </w:rPr>
        <w:t xml:space="preserve">eur</w:t>
      </w:r>
      <w:r>
        <w:rPr>
          <w:i/>
          <w:lang w:val="hr-HR" w:eastAsia="hr-HR"/>
        </w:rPr>
        <w:t xml:space="preserve">.</w:t>
      </w:r>
    </w:p>
    <w:p>
      <w:pPr>
        <w:spacing/>
        <w:jc w:val="both"/>
        <w:rPr>
          <w:i/>
          <w:lang w:val="hr-HR" w:eastAsia="hr-HR"/>
        </w:rPr>
      </w:pPr>
    </w:p>
    <w:p>
      <w:pPr>
        <w:spacing/>
        <w:jc w:val="both"/>
        <w:rPr>
          <w:i/>
          <w:lang w:val="hr-HR" w:eastAsia="hr-HR"/>
        </w:rPr>
      </w:pPr>
      <w:r>
        <w:rPr>
          <w:i/>
          <w:lang w:val="hr-HR" w:eastAsia="hr-HR"/>
        </w:rPr>
        <w:t xml:space="preserve">13.444,14 </w:t>
      </w:r>
      <w:r>
        <w:rPr>
          <w:i/>
          <w:lang w:val="hr-HR" w:eastAsia="hr-HR"/>
        </w:rPr>
        <w:t xml:space="preserve">eur</w:t>
      </w:r>
      <w:r>
        <w:rPr>
          <w:i/>
          <w:lang w:val="hr-HR" w:eastAsia="hr-HR"/>
        </w:rPr>
        <w:t xml:space="preserve"> – izvor financiranja 4910 prihodi za posebne namjene, višak koji je ostvaren ranijih godina, a koristio se za kupnju računala u iznosu od 12.620,55 </w:t>
      </w:r>
      <w:r>
        <w:rPr>
          <w:i/>
          <w:lang w:val="hr-HR" w:eastAsia="hr-HR"/>
        </w:rPr>
        <w:t xml:space="preserve">eur</w:t>
      </w:r>
      <w:r>
        <w:rPr>
          <w:i/>
          <w:lang w:val="hr-HR" w:eastAsia="hr-HR"/>
        </w:rPr>
        <w:t xml:space="preserve">, termo preše u iznosu 370,00 </w:t>
      </w:r>
      <w:r>
        <w:rPr>
          <w:i/>
          <w:lang w:val="hr-HR" w:eastAsia="hr-HR"/>
        </w:rPr>
        <w:t xml:space="preserve">eur</w:t>
      </w:r>
      <w:r>
        <w:rPr>
          <w:i/>
          <w:lang w:val="hr-HR" w:eastAsia="hr-HR"/>
        </w:rPr>
        <w:t xml:space="preserve">, usisavača vrijednosti 296,96 </w:t>
      </w:r>
      <w:r>
        <w:rPr>
          <w:i/>
          <w:lang w:val="hr-HR" w:eastAsia="hr-HR"/>
        </w:rPr>
        <w:t xml:space="preserve">eur</w:t>
      </w:r>
      <w:r>
        <w:rPr>
          <w:i/>
          <w:lang w:val="hr-HR" w:eastAsia="hr-HR"/>
        </w:rPr>
        <w:t xml:space="preserve"> i knjiga za 156,63 </w:t>
      </w:r>
      <w:r>
        <w:rPr>
          <w:i/>
          <w:lang w:val="hr-HR" w:eastAsia="hr-HR"/>
        </w:rPr>
        <w:t xml:space="preserve">eur</w:t>
      </w:r>
    </w:p>
    <w:p>
      <w:pPr>
        <w:spacing/>
        <w:jc w:val="both"/>
        <w:rPr>
          <w:i/>
          <w:lang w:val="hr-HR" w:eastAsia="hr-HR"/>
        </w:rPr>
      </w:pPr>
    </w:p>
    <w:p>
      <w:pPr>
        <w:spacing/>
        <w:jc w:val="center"/>
        <w:rPr>
          <w:i/>
          <w:lang w:val="hr-HR" w:eastAsia="hr-HR"/>
        </w:rPr>
      </w:pPr>
      <w:r>
        <w:rPr>
          <w:i/>
          <w:lang w:val="hr-HR" w:eastAsia="hr-HR"/>
        </w:rPr>
        <w:t xml:space="preserve">3.</w:t>
      </w:r>
    </w:p>
    <w:p>
      <w:pPr>
        <w:spacing/>
        <w:jc w:val="both"/>
        <w:rPr>
          <w:i/>
          <w:lang w:val="hr-HR" w:eastAsia="hr-HR"/>
        </w:rPr>
      </w:pPr>
      <w:r>
        <w:rPr>
          <w:i/>
          <w:lang w:val="hr-HR" w:eastAsia="hr-HR"/>
        </w:rPr>
        <w:t xml:space="preserve">Višak prihoda poslovanja na računu 92211 umanjuje se u skladu s točkom 2. ove Odluke za 18.765,60 eura i prenosi na manjak prihoda od nefinancijske imovine na računu 92222 u istom iznosu.</w:t>
      </w:r>
    </w:p>
    <w:p>
      <w:pPr>
        <w:spacing/>
        <w:jc w:val="both"/>
        <w:rPr>
          <w:i/>
          <w:lang w:val="hr-HR" w:eastAsia="hr-HR"/>
        </w:rPr>
      </w:pPr>
    </w:p>
    <w:p>
      <w:pPr>
        <w:spacing/>
        <w:jc w:val="center"/>
        <w:rPr>
          <w:i/>
          <w:lang w:val="hr-HR" w:eastAsia="hr-HR"/>
        </w:rPr>
      </w:pPr>
      <w:r>
        <w:rPr>
          <w:i/>
          <w:lang w:val="hr-HR" w:eastAsia="hr-HR"/>
        </w:rPr>
        <w:t xml:space="preserve">4.</w:t>
      </w:r>
    </w:p>
    <w:p>
      <w:pPr>
        <w:spacing/>
        <w:jc w:val="both"/>
        <w:rPr>
          <w:i/>
          <w:lang w:val="hr-HR" w:eastAsia="hr-HR"/>
        </w:rPr>
      </w:pPr>
      <w:r>
        <w:rPr>
          <w:i/>
          <w:lang w:val="hr-HR" w:eastAsia="hr-HR"/>
        </w:rPr>
        <w:t xml:space="preserve">Rezultat poslovanja na kraju 2023. godine uvrstit će se u 1. izmjene i dopune financijskog plana za 2024. godinu.</w:t>
      </w:r>
    </w:p>
    <w:p>
      <w:pPr>
        <w:spacing/>
        <w:jc w:val="both"/>
        <w:rPr>
          <w:i/>
          <w:lang w:val="hr-HR" w:eastAsia="hr-HR"/>
        </w:rPr>
      </w:pPr>
    </w:p>
    <w:p>
      <w:pPr>
        <w:spacing/>
        <w:jc w:val="center"/>
        <w:rPr>
          <w:i/>
          <w:lang w:val="hr-HR" w:eastAsia="hr-HR"/>
        </w:rPr>
      </w:pPr>
      <w:r>
        <w:rPr>
          <w:i/>
          <w:lang w:val="hr-HR" w:eastAsia="hr-HR"/>
        </w:rPr>
        <w:t xml:space="preserve">5.</w:t>
      </w:r>
    </w:p>
    <w:p>
      <w:pPr>
        <w:spacing/>
        <w:jc w:val="both"/>
        <w:rPr>
          <w:b/>
          <w:lang w:val="hr-HR" w:eastAsia="hr-HR"/>
        </w:rPr>
      </w:pPr>
      <w:r>
        <w:rPr>
          <w:i/>
          <w:lang w:val="hr-HR" w:eastAsia="hr-HR"/>
        </w:rPr>
        <w:t xml:space="preserve">Odluka stupa na snagu danom donošenja.          </w:t>
      </w:r>
    </w:p>
    <w:p>
      <w:pPr>
        <w:spacing/>
        <w:jc w:val="both"/>
        <w:rPr>
          <w:b/>
          <w:lang w:val="hr-HR" w:eastAsia="hr-HR"/>
        </w:rPr>
      </w:pPr>
    </w:p>
    <w:p>
      <w:pPr>
        <w:spacing/>
        <w:jc w:val="both"/>
        <w:rPr>
          <w:b/>
          <w:lang w:val="hr-HR"/>
        </w:rPr>
      </w:pPr>
      <w:r>
        <w:rPr>
          <w:b/>
          <w:lang w:val="hr-HR" w:eastAsia="hr-HR"/>
        </w:rPr>
        <w:t xml:space="preserve">Ad 3) </w:t>
      </w:r>
      <w:r>
        <w:rPr>
          <w:b/>
          <w:lang w:val="hr-HR"/>
        </w:rPr>
        <w:tab/>
        <w:t xml:space="preserve"/>
      </w:r>
      <w:r>
        <w:rPr>
          <w:b/>
          <w:lang w:val="hr-HR"/>
        </w:rPr>
        <w:t xml:space="preserve">Usvajanje Prijedloga I. rebalansa financijskog plana za 2024. godinu</w:t>
      </w:r>
    </w:p>
    <w:p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 </w:t>
      </w:r>
    </w:p>
    <w:p>
      <w:pPr>
        <w:spacing/>
        <w:jc w:val="both"/>
        <w:rPr>
          <w:lang w:val="hr-HR"/>
        </w:rPr>
      </w:pPr>
      <w:r>
        <w:rPr>
          <w:lang w:val="hr-HR"/>
        </w:rPr>
        <w:t xml:space="preserve">Tajnica Škole</w:t>
      </w:r>
      <w:r>
        <w:rPr>
          <w:bCs/>
          <w:lang w:val="hr-HR" w:eastAsia="hr-HR"/>
        </w:rPr>
        <w:t xml:space="preserve"> </w:t>
      </w:r>
      <w:r>
        <w:rPr>
          <w:lang w:val="hr-HR"/>
        </w:rPr>
        <w:t xml:space="preserve">je </w:t>
      </w:r>
      <w:r>
        <w:rPr>
          <w:lang w:val="hr-HR"/>
        </w:rPr>
        <w:t xml:space="preserve">posla</w:t>
      </w:r>
      <w:r>
        <w:rPr/>
        <w:t xml:space="preserve">la</w:t>
      </w:r>
      <w:r>
        <w:rPr>
          <w:lang w:val="hr-HR"/>
        </w:rPr>
        <w:t xml:space="preserve"> elektronskim putem</w:t>
      </w:r>
      <w:r>
        <w:rPr>
          <w:lang w:val="hr-HR"/>
        </w:rPr>
        <w:t xml:space="preserve"> </w:t>
      </w:r>
      <w:r>
        <w:rPr>
          <w:lang w:val="hr-HR"/>
        </w:rPr>
        <w:t xml:space="preserve">Prijedlog I. rebalansa financijskog plana za 2024. godinu</w:t>
      </w:r>
      <w:r>
        <w:rPr>
          <w:lang w:val="hr-HR"/>
        </w:rPr>
        <w:t xml:space="preserve">.</w:t>
      </w:r>
    </w:p>
    <w:p>
      <w:pPr>
        <w:spacing/>
        <w:jc w:val="both"/>
        <w:rPr>
          <w:lang w:val="hr-HR"/>
        </w:rPr>
      </w:pPr>
    </w:p>
    <w:p>
      <w:pPr>
        <w:spacing/>
        <w:rPr>
          <w:i/>
          <w:u w:val="single"/>
        </w:rPr>
      </w:pPr>
      <w:r>
        <w:rPr>
          <w:i/>
          <w:u w:val="single"/>
        </w:rPr>
        <w:t xml:space="preserve">Privitak</w:t>
      </w:r>
      <w:r>
        <w:rPr>
          <w:i/>
          <w:u w:val="single"/>
        </w:rPr>
        <w:t xml:space="preserve"> 1:</w:t>
      </w:r>
    </w:p>
    <w:p>
      <w:pPr>
        <w:pStyle w:val="Odlomakpopisa"/>
        <w:numPr>
          <w:ilvl w:val="0"/>
          <w:numId w:val="10"/>
        </w:numPr>
        <w:spacing w:after="100" w:afterAutospacing="1"/>
        <w:jc w:val="both"/>
        <w:rPr>
          <w:rStyle w:val="markedcontent"/>
          <w:i/>
        </w:rPr>
      </w:pPr>
      <w:r>
        <w:rPr>
          <w:rStyle w:val="markedcontent"/>
          <w:i/>
        </w:rPr>
        <w:t xml:space="preserve">Prijedlog I. </w:t>
      </w:r>
      <w:r>
        <w:rPr>
          <w:rStyle w:val="markedcontent"/>
          <w:i/>
        </w:rPr>
        <w:t xml:space="preserve">r</w:t>
      </w:r>
      <w:r>
        <w:rPr>
          <w:rStyle w:val="markedcontent"/>
          <w:i/>
        </w:rPr>
        <w:t xml:space="preserve">ebalansa financijskog plana za 202</w:t>
      </w:r>
      <w:r>
        <w:rPr>
          <w:rStyle w:val="markedcontent"/>
          <w:i/>
        </w:rPr>
        <w:t xml:space="preserve">4</w:t>
      </w:r>
      <w:r>
        <w:rPr>
          <w:rStyle w:val="markedcontent"/>
          <w:i/>
        </w:rPr>
        <w:t xml:space="preserve">. godinu</w:t>
      </w:r>
    </w:p>
    <w:p>
      <w:pPr>
        <w:pStyle w:val="Odlomakpopisa"/>
        <w:numPr>
          <w:ilvl w:val="0"/>
          <w:numId w:val="10"/>
        </w:numPr>
        <w:spacing w:after="100" w:afterAutospacing="1"/>
        <w:jc w:val="both"/>
        <w:rPr>
          <w:rStyle w:val="markedcontent"/>
        </w:rPr>
      </w:pPr>
      <w:r>
        <w:rPr>
          <w:rStyle w:val="markedcontent"/>
        </w:rPr>
        <w:t xml:space="preserve"> </w:t>
      </w:r>
      <w:r>
        <w:rPr>
          <w:i/>
        </w:rPr>
        <w:t xml:space="preserve">Pristigla očitovanja svih nazočnih članova Školskog odbora.</w:t>
      </w:r>
    </w:p>
    <w:p>
      <w:pPr>
        <w:spacing/>
        <w:rPr>
          <w:i/>
        </w:rPr>
      </w:pPr>
    </w:p>
    <w:p>
      <w:pPr>
        <w:pStyle w:val="Odlomakpopisa"/>
        <w:spacing/>
        <w:jc w:val="both"/>
        <w:rPr>
          <w:i/>
        </w:rPr>
      </w:pPr>
      <w:r>
        <w:rPr>
          <w:i/>
        </w:rPr>
        <w:t xml:space="preserve">Članovi Školskog obora nisu imali primjedbi i dopuna te je tako jednoglasno donesena</w:t>
      </w:r>
    </w:p>
    <w:p>
      <w:pPr>
        <w:pStyle w:val="Odlomakpopisa"/>
        <w:spacing/>
        <w:jc w:val="both"/>
        <w:rPr/>
      </w:pPr>
    </w:p>
    <w:p>
      <w:pPr>
        <w:pStyle w:val="Odlomakpopisa"/>
        <w:spacing/>
        <w:rPr>
          <w:i/>
          <w:u w:val="single"/>
        </w:rPr>
      </w:pPr>
      <w:r>
        <w:rPr>
          <w:i/>
        </w:rPr>
        <w:t xml:space="preserve">                                                    </w:t>
      </w:r>
      <w:r>
        <w:rPr>
          <w:i/>
          <w:u w:val="single"/>
        </w:rPr>
        <w:t xml:space="preserve"> ODLUK</w:t>
      </w:r>
      <w:r>
        <w:rPr>
          <w:i/>
          <w:u w:val="single"/>
        </w:rPr>
        <w:t xml:space="preserve">A</w:t>
      </w:r>
      <w:bookmarkStart w:id="5" w:name="_GoBack"/>
      <w:bookmarkEnd w:id="5"/>
    </w:p>
    <w:p>
      <w:pPr>
        <w:pStyle w:val="Odlomakpopisa"/>
        <w:spacing/>
        <w:rPr>
          <w:i/>
        </w:rPr>
      </w:pPr>
    </w:p>
    <w:p>
      <w:pPr>
        <w:spacing/>
        <w:jc w:val="center"/>
        <w:rPr>
          <w:i/>
        </w:rPr>
      </w:pPr>
      <w:r>
        <w:rPr>
          <w:i/>
        </w:rPr>
        <w:t xml:space="preserve">I.</w:t>
      </w:r>
    </w:p>
    <w:p>
      <w:pPr>
        <w:spacing w:after="100" w:afterAutospacing="1"/>
        <w:jc w:val="center"/>
        <w:rPr>
          <w:rStyle w:val="markedcontent"/>
          <w:i/>
          <w:lang w:val="hr-HR"/>
        </w:rPr>
      </w:pPr>
      <w:bookmarkStart w:id="6" w:name="_Hlk91663147"/>
      <w:r>
        <w:rPr>
          <w:i/>
        </w:rPr>
        <w:t xml:space="preserve">Usvaja</w:t>
      </w:r>
      <w:r>
        <w:rPr>
          <w:i/>
        </w:rPr>
        <w:t xml:space="preserve"> se </w:t>
      </w:r>
      <w:r>
        <w:rPr>
          <w:rStyle w:val="markedcontent"/>
          <w:i/>
          <w:lang w:val="hr-HR" w:eastAsia="hr-HR"/>
        </w:rPr>
        <w:t xml:space="preserve">Prijedlog I. </w:t>
      </w:r>
      <w:r>
        <w:rPr>
          <w:rStyle w:val="markedcontent"/>
          <w:i/>
          <w:lang w:val="hr-HR" w:eastAsia="hr-HR"/>
        </w:rPr>
        <w:t xml:space="preserve">r</w:t>
      </w:r>
      <w:r>
        <w:rPr>
          <w:rStyle w:val="markedcontent"/>
          <w:i/>
          <w:lang w:val="hr-HR" w:eastAsia="hr-HR"/>
        </w:rPr>
        <w:t xml:space="preserve">ebalansa financijskog plana za 202</w:t>
      </w:r>
      <w:r>
        <w:rPr>
          <w:rStyle w:val="markedcontent"/>
          <w:i/>
          <w:lang w:val="hr-HR" w:eastAsia="hr-HR"/>
        </w:rPr>
        <w:t xml:space="preserve">4</w:t>
      </w:r>
      <w:r>
        <w:rPr>
          <w:rStyle w:val="markedcontent"/>
          <w:i/>
          <w:lang w:val="hr-HR" w:eastAsia="hr-HR"/>
        </w:rPr>
        <w:t xml:space="preserve">. godinu </w:t>
      </w:r>
    </w:p>
    <w:p>
      <w:pPr>
        <w:spacing/>
        <w:jc w:val="center"/>
        <w:rPr>
          <w:i/>
          <w:lang w:val="de-DE"/>
        </w:rPr>
      </w:pPr>
      <w:r>
        <w:rPr>
          <w:i/>
        </w:rPr>
        <w:t xml:space="preserve">II.</w:t>
      </w:r>
    </w:p>
    <w:p>
      <w:pPr>
        <w:spacing/>
        <w:jc w:val="center"/>
        <w:rPr>
          <w:b/>
          <w:i/>
        </w:rPr>
      </w:pPr>
      <w:r>
        <w:rPr>
          <w:i/>
          <w:lang w:val="de-DE"/>
        </w:rPr>
        <w:t xml:space="preserve"> </w:t>
      </w:r>
    </w:p>
    <w:p>
      <w:pPr>
        <w:pStyle w:val="Odlomakpopisa"/>
        <w:spacing w:after="100" w:afterAutospacing="1"/>
        <w:jc w:val="both"/>
        <w:rPr>
          <w:i/>
        </w:rPr>
      </w:pPr>
      <w:r>
        <w:rPr>
          <w:rStyle w:val="markedcontent"/>
          <w:i/>
        </w:rPr>
        <w:t xml:space="preserve">Prijedlog I. </w:t>
      </w:r>
      <w:r>
        <w:rPr>
          <w:rStyle w:val="markedcontent"/>
          <w:i/>
        </w:rPr>
        <w:t xml:space="preserve">r</w:t>
      </w:r>
      <w:r>
        <w:rPr>
          <w:rStyle w:val="markedcontent"/>
          <w:i/>
        </w:rPr>
        <w:t xml:space="preserve">ebalansa financijskog plana za 202</w:t>
      </w:r>
      <w:r>
        <w:rPr>
          <w:rStyle w:val="markedcontent"/>
          <w:i/>
        </w:rPr>
        <w:t xml:space="preserve">4</w:t>
      </w:r>
      <w:r>
        <w:rPr>
          <w:rStyle w:val="markedcontent"/>
          <w:i/>
        </w:rPr>
        <w:t xml:space="preserve">. godinu </w:t>
      </w:r>
      <w:r>
        <w:rPr>
          <w:i/>
        </w:rPr>
        <w:t xml:space="preserve">sastavni je dio ove Odluke. </w:t>
      </w:r>
    </w:p>
    <w:bookmarkEnd w:id="6"/>
    <w:p>
      <w:pPr>
        <w:spacing/>
        <w:jc w:val="both"/>
        <w:rPr>
          <w:b/>
          <w:lang w:val="hr-HR"/>
        </w:rPr>
      </w:pPr>
    </w:p>
    <w:p>
      <w:pPr>
        <w:spacing/>
        <w:jc w:val="both"/>
        <w:rPr>
          <w:b/>
          <w:lang w:val="hr-HR"/>
        </w:rPr>
      </w:pPr>
      <w:r>
        <w:rPr>
          <w:b/>
          <w:lang w:val="hr-HR"/>
        </w:rPr>
        <w:t xml:space="preserve">Ad 4)  Razno</w:t>
      </w:r>
    </w:p>
    <w:p>
      <w:pPr>
        <w:spacing/>
        <w:jc w:val="both"/>
        <w:rPr>
          <w:lang w:val="hr-HR"/>
        </w:rPr>
      </w:pPr>
    </w:p>
    <w:p>
      <w:pPr>
        <w:spacing/>
        <w:jc w:val="both"/>
        <w:rPr>
          <w:lang w:val="hr-HR"/>
        </w:rPr>
      </w:pPr>
      <w:r>
        <w:rPr>
          <w:lang w:val="hr-HR"/>
        </w:rPr>
        <w:t xml:space="preserve">Drugih primjedbi i/ili dopuna nije bilo.</w:t>
      </w:r>
    </w:p>
    <w:p>
      <w:pPr>
        <w:spacing/>
        <w:jc w:val="both"/>
        <w:rPr>
          <w:lang w:val="hr-HR"/>
        </w:rPr>
      </w:pPr>
      <w:r>
        <w:rPr>
          <w:lang w:val="hr-HR"/>
        </w:rPr>
        <w:t xml:space="preserve">Sjednica </w:t>
      </w:r>
      <w:r>
        <w:rPr>
          <w:lang w:val="hr-HR"/>
        </w:rPr>
        <w:t xml:space="preserve">je </w:t>
      </w:r>
      <w:r>
        <w:rPr>
          <w:lang w:val="hr-HR"/>
        </w:rPr>
        <w:t xml:space="preserve">završena u 1</w:t>
      </w:r>
      <w:r>
        <w:rPr>
          <w:lang w:val="hr-HR"/>
        </w:rPr>
        <w:t xml:space="preserve">0</w:t>
      </w:r>
      <w:r>
        <w:rPr>
          <w:lang w:val="hr-HR"/>
        </w:rPr>
        <w:t xml:space="preserve">,</w:t>
      </w:r>
      <w:r>
        <w:rPr>
          <w:lang w:val="hr-HR"/>
        </w:rPr>
        <w:t xml:space="preserve">0</w:t>
      </w:r>
      <w:r>
        <w:rPr>
          <w:lang w:val="hr-HR"/>
        </w:rPr>
        <w:t xml:space="preserve">0 sati.</w:t>
      </w:r>
    </w:p>
    <w:bookmarkEnd w:id="2"/>
    <w:p>
      <w:pPr>
        <w:spacing/>
        <w:rPr>
          <w:lang w:val="hr-HR"/>
        </w:rPr>
      </w:pPr>
    </w:p>
    <w:p>
      <w:pPr>
        <w:spacing/>
        <w:rPr>
          <w:lang w:val="hr-HR"/>
        </w:rPr>
      </w:pPr>
    </w:p>
    <w:p>
      <w:pPr>
        <w:spacing/>
        <w:rPr>
          <w:lang w:val="hr-HR"/>
        </w:rPr>
      </w:pPr>
      <w:r>
        <w:rPr>
          <w:lang w:val="hr-HR"/>
        </w:rPr>
        <w:t xml:space="preserve">Zapisničarka: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P</w:t>
      </w:r>
      <w:r>
        <w:rPr>
          <w:lang w:val="hr-HR"/>
        </w:rPr>
        <w:t xml:space="preserve">redsjednik Školskog odbora:</w:t>
      </w:r>
    </w:p>
    <w:p>
      <w:pPr>
        <w:spacing/>
        <w:rPr>
          <w:lang w:val="hr-HR"/>
        </w:rPr>
      </w:pPr>
      <w:r>
        <w:rPr>
          <w:lang w:val="hr-HR"/>
        </w:rPr>
        <w:t xml:space="preserve">Ivana </w:t>
      </w:r>
      <w:r>
        <w:rPr>
          <w:lang w:val="hr-HR"/>
        </w:rPr>
        <w:t xml:space="preserve">Jakobfi</w:t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ab/>
        <w:t xml:space="preserve"/>
      </w:r>
      <w:r>
        <w:rPr>
          <w:lang w:val="hr-HR"/>
        </w:rPr>
        <w:t xml:space="preserve">Goran </w:t>
      </w:r>
      <w:r>
        <w:rPr>
          <w:lang w:val="hr-HR"/>
        </w:rPr>
        <w:t xml:space="preserve">Dijanović</w:t>
      </w:r>
    </w:p>
    <w:sectPr>
      <w:headerReference w:type="first" r:id="rId2"/>
      <w:footerReference w:type="first" r:id="rId3"/>
      <w:headerReference w:type="even" r:id="rId4"/>
      <w:footerReference w:type="even" r:id="rId5"/>
      <w:headerReference w:type="default" r:id="rId6"/>
      <w:footerReference w:type="default" r:id="rId7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  <w:r>
      <w:rPr>
        <w:noProof/>
      </w:rPr>
      <w:drawing>
        <wp:inline>
          <wp:extent cx="5762625" cy="828675"/>
          <wp:effectExtent xmlns:wp="http://schemas.openxmlformats.org/drawingml/2006/wordprocessingDrawing" l="0" t="0" r="9525" b="9525"/>
          <wp:docPr id="2" name="Slika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29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F5737B6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">
    <w:nsid w:val="133B7ADF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9273260"/>
    <w:lvl w:ilvl="0">
      <w:start w:val="1"/>
      <w:numFmt w:val="decimal"/>
      <w:suff w:val="tab"/>
      <w:lvlText w:val="%1."/>
      <w:pPr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4">
    <w:nsid w:val="1ACC3CB9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5">
    <w:nsid w:val="1C28552D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6">
    <w:nsid w:val="255C661C"/>
    <w:lvl w:ilvl="0">
      <w:start w:val="4"/>
      <w:numFmt w:val="decimal"/>
      <w:suff w:val="tab"/>
      <w:lvlText w:val="%1."/>
      <w:pPr>
        <w:spacing/>
        <w:ind w:left="1353" w:hanging="360"/>
      </w:pPr>
      <w:rPr/>
    </w:lvl>
    <w:lvl w:ilvl="1">
      <w:start w:val="1"/>
      <w:numFmt w:val="lowerLetter"/>
      <w:suff w:val="tab"/>
      <w:lvlText w:val="%2."/>
      <w:pPr>
        <w:spacing/>
        <w:ind w:left="207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793" w:hanging="180"/>
      </w:pPr>
      <w:rPr/>
    </w:lvl>
    <w:lvl w:ilvl="3">
      <w:start w:val="1"/>
      <w:numFmt w:val="decimal"/>
      <w:suff w:val="tab"/>
      <w:lvlText w:val="%4."/>
      <w:pPr>
        <w:spacing/>
        <w:ind w:left="3513" w:hanging="360"/>
      </w:pPr>
      <w:rPr/>
    </w:lvl>
    <w:lvl w:ilvl="4">
      <w:start w:val="1"/>
      <w:numFmt w:val="lowerLetter"/>
      <w:suff w:val="tab"/>
      <w:lvlText w:val="%5."/>
      <w:pPr>
        <w:spacing/>
        <w:ind w:left="423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953" w:hanging="180"/>
      </w:pPr>
      <w:rPr/>
    </w:lvl>
    <w:lvl w:ilvl="6">
      <w:start w:val="1"/>
      <w:numFmt w:val="decimal"/>
      <w:suff w:val="tab"/>
      <w:lvlText w:val="%7."/>
      <w:pPr>
        <w:spacing/>
        <w:ind w:left="5673" w:hanging="360"/>
      </w:pPr>
      <w:rPr/>
    </w:lvl>
    <w:lvl w:ilvl="7">
      <w:start w:val="1"/>
      <w:numFmt w:val="lowerLetter"/>
      <w:suff w:val="tab"/>
      <w:lvlText w:val="%8."/>
      <w:pPr>
        <w:spacing/>
        <w:ind w:left="639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113" w:hanging="180"/>
      </w:pPr>
      <w:rPr/>
    </w:lvl>
  </w:abstractNum>
  <w:abstractNum w:abstractNumId="7">
    <w:nsid w:val="28C30E5A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8">
    <w:nsid w:val="2A8B4B8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="Times New Roman" w:cs="Times New Roman" w:hint="default"/>
        <w:b/>
        <w:i w:val="0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2F1A287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  <w:b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30D065FB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31F5416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32D3115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377A7E9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3BEA414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F7649E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40EA1F5C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7">
    <w:nsid w:val="520609F0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8">
    <w:nsid w:val="52183A7E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9">
    <w:nsid w:val="572A28F6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0">
    <w:nsid w:val="5EAF28C1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622B6949"/>
    <w:lvl w:ilvl="0">
      <w:start w:val="1"/>
      <w:numFmt w:val="decimal"/>
      <w:suff w:val="tab"/>
      <w:lvlText w:val="%1."/>
      <w:pPr>
        <w:spacing/>
        <w:ind w:left="1065" w:hanging="360"/>
      </w:pPr>
      <w:rPr>
        <w:rFonts w:hint="default"/>
        <w:b/>
        <w:color w:val="auto"/>
      </w:rPr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abstractNum w:abstractNumId="22">
    <w:nsid w:val="62D0100B"/>
    <w:lvl w:ilvl="0">
      <w:start w:val="1"/>
      <w:numFmt w:val="decimal"/>
      <w:suff w:val="tab"/>
      <w:lvlText w:val="%1."/>
      <w:pPr>
        <w:spacing/>
        <w:ind w:left="720" w:hanging="360"/>
      </w:pPr>
      <w:rPr>
        <w:rFonts w:eastAsia="Times New Roman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3">
    <w:nsid w:val="66516EB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66A044E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5">
    <w:nsid w:val="6BE04A71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  <w:i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6">
    <w:nsid w:val="6C350864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7">
    <w:nsid w:val="72E62F29"/>
    <w:lvl w:ilvl="0">
      <w:start w:val="1"/>
      <w:numFmt w:val="bullet"/>
      <w:suff w:val="tab"/>
      <w:lvlText w:val=""/>
      <w:pPr>
        <w:spacing/>
        <w:ind w:left="927" w:hanging="360"/>
      </w:pPr>
      <w:rPr>
        <w:rFonts w:ascii="Wingdings" w:hAnsi="Wingdings" w:hint="default"/>
        <w:strike w:val="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8">
    <w:nsid w:val="75603B65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9">
    <w:nsid w:val="75BA2A7B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0">
    <w:nsid w:val="776830AF"/>
    <w:lvl w:ilvl="0">
      <w:start w:val="1"/>
      <w:numFmt w:val="decimal"/>
      <w:suff w:val="tab"/>
      <w:lvlText w:val="%1."/>
      <w:pPr>
        <w:spacing/>
        <w:ind w:left="720" w:hanging="360"/>
      </w:pPr>
      <w:rPr>
        <w:rFonts w:eastAsia="Times New Roman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1">
    <w:nsid w:val="7E6F36E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>
      <w:rFonts w:asciiTheme="minorHAnsi" w:hAnsiTheme="minorHAnsi" w:eastAsiaTheme="minorHAnsi" w:cstheme="minorBidi"/>
      <w:sz w:val="22"/>
      <w:szCs w:val="22"/>
      <w:lang w:val="hr-HR"/>
    </w:rPr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/>
    </w:pPr>
    <w:rPr>
      <w:rFonts w:asciiTheme="minorHAnsi" w:hAnsiTheme="minorHAnsi" w:eastAsiaTheme="minorHAnsi" w:cstheme="minorBidi"/>
      <w:sz w:val="22"/>
      <w:szCs w:val="22"/>
      <w:lang w:val="hr-HR"/>
    </w:rPr>
  </w:style>
  <w:style w:type="character" w:styleId="PodnojeChar" w:customStyle="1">
    <w:name w:val="Podnožje Char"/>
    <w:basedOn w:val="Zadanifontodlomka"/>
    <w:uiPriority w:val="99"/>
    <w:rPr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>
      <w:lang w:val="hr-HR" w:eastAsia="hr-HR"/>
    </w:rPr>
  </w:style>
  <w:style w:type="paragraph" w:styleId="tb-na16" w:customStyle="1">
    <w:name w:val="tb-na16"/>
    <w:basedOn w:val="Normal"/>
    <w:pPr>
      <w:spacing w:before="100" w:beforeAutospacing="1" w:after="100" w:afterAutospacing="1"/>
    </w:pPr>
    <w:rPr>
      <w:lang w:val="hr-HR" w:eastAsia="hr-HR"/>
    </w:rPr>
  </w:style>
  <w:style w:type="table" w:styleId="Reetkatablice">
    <w:name w:val="Table Grid"/>
    <w:basedOn w:val="Obinatablica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jeloteksta">
    <w:name w:val="Body Text"/>
    <w:basedOn w:val="Normal"/>
    <w:link w:val="TijelotekstaChar"/>
    <w:pPr>
      <w:spacing w:after="120"/>
    </w:pPr>
    <w:rPr>
      <w:sz w:val="20"/>
      <w:szCs w:val="20"/>
      <w:lang w:val="hr-HR" w:eastAsia="hr-HR"/>
    </w:rPr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box8249682" w:customStyle="1">
    <w:name w:val="box8249682"/>
    <w:basedOn w:val="Normal"/>
    <w:pPr>
      <w:spacing w:before="100" w:beforeAutospacing="1" w:after="100" w:afterAutospacing="1"/>
    </w:pPr>
    <w:rPr>
      <w:lang w:val="hr-HR" w:eastAsia="hr-HR"/>
    </w:rPr>
  </w:style>
  <w:style w:type="paragraph" w:styleId="box8321335" w:customStyle="1">
    <w:name w:val="box_8321335"/>
    <w:basedOn w:val="Normal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table" w:styleId="TableNormal" w:customStyle="1">
    <w:name w:val="Table Normal"/>
    <w:uiPriority w:val="2"/>
    <w:semiHidden/>
    <w:unhideWhenUsed/>
    <w:qFormat/>
    <w:pPr>
      <w:widowControl w:val="false"/>
      <w:autoSpaceDE w:val="false"/>
      <w:autoSpaceDN w:val="false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pPr>
      <w:widowControl w:val="false"/>
      <w:autoSpaceDE w:val="false"/>
      <w:autoSpaceDN w:val="false"/>
      <w:spacing w:line="268" w:lineRule="exact"/>
      <w:ind w:left="384" w:right="177"/>
      <w:jc w:val="center"/>
    </w:pPr>
    <w:rPr>
      <w:rFonts w:ascii="Calibri" w:hAnsi="Calibri" w:eastAsia="Calibri" w:cs="Calibri"/>
      <w:sz w:val="22"/>
      <w:szCs w:val="22"/>
      <w:lang w:val="hr-HR"/>
    </w:rPr>
  </w:style>
  <w:style w:type="paragraph" w:styleId="Bezproreda2" w:customStyle="1">
    <w:name w:val="Bez proreda2"/>
    <w:pPr>
      <w:spacing w:after="0" w:line="240" w:lineRule="auto"/>
    </w:pPr>
    <w:rPr>
      <w:rFonts w:ascii="Calibri" w:hAnsi="Calibri" w:eastAsia="Times New Roman" w:cs="Calibri"/>
    </w:rPr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32"/>
      <w:szCs w:val="32"/>
      <w:lang w:val="en-US"/>
    </w:rPr>
  </w:style>
  <w:style w:type="table" w:styleId="Reetkatablice1" w:customStyle="1">
    <w:name w:val="Rešetka tablice1"/>
    <w:basedOn w:val="Obinatablica"/>
    <w:next w:val="Reetkatablice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kedcontent" w:customStyle="1">
    <w:name w:val="markedcontent"/>
    <w:basedOn w:val="Zadanifontodlomka"/>
    <w:rPr/>
  </w:style>
</w:styles>
</file>

<file path=word/_rels/document.xml.rels>&#65279;<?xml version="1.0" encoding="utf-8" standalone="yes"?><Relationships xmlns="http://schemas.openxmlformats.org/package/2006/relationships"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13" Type="http://schemas.openxmlformats.org/officeDocument/2006/relationships/fontTable" Target="fontTable.xml" /><Relationship Id="rId1" Type="http://schemas.openxmlformats.org/officeDocument/2006/relationships/image" Target="media/image2.png" /></Relationships>
</file>

<file path=word/_rels/header6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41</TotalTime>
  <Pages>3</Pages>
  <Words>671</Words>
  <Characters>3825</Characters>
  <Application>Microsoft Office Word</Application>
  <DocSecurity>0</DocSecurity>
  <Lines>31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Barba</dc:creator>
  <cp:keywords/>
  <dc:description/>
  <cp:lastModifiedBy>Tea Horvat</cp:lastModifiedBy>
  <cp:lastPrinted>2023-10-12T08:18:00Z</cp:lastPrinted>
  <cp:revision>6</cp:revision>
  <dcterms:created xsi:type="dcterms:W3CDTF">2024-05-15T09:09:00Z</dcterms:created>
  <dcterms:modified xsi:type="dcterms:W3CDTF">2024-05-15T12:34:00Z</dcterms:modified>
</cp:coreProperties>
</file>