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00192">
      <w:pPr>
        <w:spacing/>
        <w:ind w:left="-142" w:right="-286"/>
        <w:rPr>
          <w:lang w:val="hr-HR" w:eastAsia="hr-HR"/>
        </w:rPr>
      </w:pPr>
      <w:r>
        <w:rPr>
          <w:lang w:val="hr-HR" w:eastAsia="hr-HR"/>
        </w:rPr>
        <w:t xml:space="preserve">KLASA:       </w:t>
      </w:r>
      <w:r>
        <w:rPr>
          <w:lang w:val="hr-HR" w:eastAsia="hr-HR"/>
        </w:rPr>
        <w:t xml:space="preserve">007-04/24-01/8</w:t>
      </w:r>
      <w:r>
        <w:rPr>
          <w:lang w:val="hr-HR" w:eastAsia="hr-HR"/>
        </w:rPr>
        <w:t xml:space="preserve">                                                                                                                                             </w:t>
      </w:r>
    </w:p>
    <w:p w14:paraId="51791A33">
      <w:pPr>
        <w:spacing/>
        <w:ind w:left="-142" w:right="-286"/>
        <w:rPr>
          <w:lang w:val="hr-HR" w:eastAsia="hr-HR"/>
        </w:rPr>
      </w:pPr>
      <w:r>
        <w:rPr>
          <w:lang w:val="hr-HR" w:eastAsia="hr-HR"/>
        </w:rPr>
        <w:t xml:space="preserve">URBROJ:     </w:t>
      </w:r>
      <w:r>
        <w:rPr>
          <w:lang w:val="hr-HR" w:eastAsia="hr-HR"/>
        </w:rPr>
        <w:t xml:space="preserve">2158-46-24-2</w:t>
      </w:r>
      <w:r>
        <w:rPr>
          <w:lang w:val="hr-HR" w:eastAsia="hr-HR"/>
        </w:rPr>
        <w:t xml:space="preserve">                                              </w:t>
      </w:r>
    </w:p>
    <w:p w14:paraId="2DEF0067">
      <w:pPr>
        <w:spacing/>
        <w:ind w:left="-142" w:right="-286"/>
        <w:rPr>
          <w:lang w:val="hr-HR" w:eastAsia="hr-HR"/>
        </w:rPr>
      </w:pPr>
      <w:r>
        <w:rPr>
          <w:lang w:val="hr-HR" w:eastAsia="hr-HR"/>
        </w:rPr>
        <w:t xml:space="preserve">                                                                                                     </w:t>
      </w:r>
      <w:r>
        <w:rPr/>
        <w:drawing>
          <wp:inline>
            <wp:extent cx="933580" cy="933580"/>
            <wp:docPr id="1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A094B">
      <w:pPr>
        <w:spacing/>
        <w:jc w:val="both"/>
        <w:rPr>
          <w:lang w:val="hr-HR"/>
        </w:rPr>
      </w:pPr>
      <w:r>
        <w:rPr>
          <w:rFonts w:eastAsiaTheme="minorHAnsi"/>
          <w:lang w:val="hr-HR"/>
        </w:rPr>
        <w:t xml:space="preserve">Osijek, </w:t>
      </w:r>
      <w:r>
        <w:rPr>
          <w:rFonts w:eastAsiaTheme="minorHAnsi"/>
          <w:lang w:val="hr-HR"/>
        </w:rPr>
        <w:t xml:space="preserve">30</w:t>
      </w:r>
      <w:r>
        <w:rPr>
          <w:rFonts w:eastAsiaTheme="minorHAnsi"/>
          <w:lang w:val="hr-HR"/>
        </w:rPr>
        <w:t xml:space="preserve">. </w:t>
      </w:r>
      <w:r>
        <w:rPr>
          <w:rFonts w:eastAsiaTheme="minorHAnsi"/>
          <w:lang w:val="hr-HR"/>
        </w:rPr>
        <w:t xml:space="preserve">kolovoza</w:t>
      </w:r>
      <w:r>
        <w:rPr>
          <w:rFonts w:eastAsiaTheme="minorHAnsi"/>
          <w:lang w:val="hr-HR"/>
        </w:rPr>
        <w:t xml:space="preserve"> 2024.</w:t>
      </w:r>
    </w:p>
    <w:p w14:paraId="7F83587C">
      <w:pPr>
        <w:spacing/>
        <w:jc w:val="center"/>
        <w:rPr>
          <w:b/>
          <w:lang w:val="hr-HR"/>
        </w:rPr>
      </w:pPr>
      <w:r>
        <w:rPr>
          <w:b/>
          <w:lang w:val="hr-HR"/>
        </w:rPr>
        <w:t xml:space="preserve">Z A P I S N I K  </w:t>
      </w:r>
    </w:p>
    <w:p w14:paraId="6CE68FDF">
      <w:pPr>
        <w:spacing/>
        <w:jc w:val="center"/>
        <w:rPr>
          <w:b/>
          <w:lang w:val="hr-HR"/>
        </w:rPr>
      </w:pPr>
    </w:p>
    <w:p w14:paraId="642A3D8B">
      <w:pPr>
        <w:spacing/>
        <w:jc w:val="both"/>
        <w:rPr>
          <w:lang w:val="hr-HR"/>
        </w:rPr>
      </w:pPr>
      <w:r>
        <w:rPr>
          <w:lang w:val="hr-HR"/>
        </w:rPr>
        <w:t xml:space="preserve">s 5</w:t>
      </w:r>
      <w:r>
        <w:rPr>
          <w:lang w:val="hr-HR"/>
        </w:rPr>
        <w:t xml:space="preserve">6</w:t>
      </w:r>
      <w:r>
        <w:rPr>
          <w:lang w:val="hr-HR"/>
        </w:rPr>
        <w:t xml:space="preserve">. sjednice Školskog odbora Škole primijenjene umjetnosti i dizajna Osijek, koja je održana dana </w:t>
      </w:r>
      <w:r>
        <w:rPr>
          <w:rFonts w:eastAsiaTheme="minorHAnsi"/>
          <w:lang w:val="hr-HR"/>
        </w:rPr>
        <w:t xml:space="preserve">30. kolovoza</w:t>
      </w:r>
      <w:r>
        <w:rPr>
          <w:rFonts w:eastAsiaTheme="minorHAnsi"/>
          <w:lang w:val="hr-HR"/>
        </w:rPr>
        <w:t xml:space="preserve"> 2024</w:t>
      </w:r>
      <w:r>
        <w:rPr>
          <w:rFonts w:eastAsiaTheme="minorHAnsi"/>
          <w:lang w:val="hr-HR"/>
        </w:rPr>
        <w:t xml:space="preserve">.</w:t>
      </w:r>
      <w:r>
        <w:rPr>
          <w:lang w:val="hr-HR"/>
        </w:rPr>
        <w:t xml:space="preserve"> godine elektronskim putem s početkom u 8,00, a završetkom u 10,00 sati. </w:t>
      </w:r>
      <w:r>
        <w:rPr>
          <w:lang w:val="hr-HR"/>
        </w:rPr>
        <w:t xml:space="preserve">Svoje primjedbe i/ili dopune na točke dnevnog reda te same suglasnosti na iste članovi su bili dužni poslati elektronskim putem.</w:t>
      </w:r>
    </w:p>
    <w:p w14:paraId="4387EE1D">
      <w:pPr>
        <w:spacing/>
        <w:rPr>
          <w:lang w:val="hr-HR"/>
        </w:rPr>
      </w:pPr>
    </w:p>
    <w:p w14:paraId="50C6A899">
      <w:pPr>
        <w:spacing/>
        <w:ind w:left="1276" w:hanging="1276"/>
        <w:rPr>
          <w:lang w:val="hr-HR"/>
        </w:rPr>
      </w:pPr>
      <w:r>
        <w:rPr>
          <w:lang w:val="hr-HR"/>
        </w:rPr>
        <w:t xml:space="preserve">NAZOČNI:  Željko </w:t>
      </w:r>
      <w:r>
        <w:rPr>
          <w:lang w:val="hr-HR"/>
        </w:rPr>
        <w:t xml:space="preserve">Ašperger</w:t>
      </w:r>
      <w:r>
        <w:rPr>
          <w:lang w:val="hr-HR"/>
        </w:rPr>
        <w:t xml:space="preserve"> i Ozana Tomić – predstavnici iz reda nastavnika i stručnih suradnika Škole</w:t>
      </w:r>
    </w:p>
    <w:p w14:paraId="703EDC28">
      <w:pPr>
        <w:spacing/>
        <w:ind w:left="1276"/>
        <w:rPr>
          <w:lang w:val="hr-HR"/>
        </w:rPr>
      </w:pPr>
      <w:r>
        <w:rPr>
          <w:lang w:val="hr-HR"/>
        </w:rPr>
        <w:t xml:space="preserve">Karolina </w:t>
      </w:r>
      <w:r>
        <w:rPr>
          <w:lang w:val="hr-HR"/>
        </w:rPr>
        <w:t xml:space="preserve">Buljević</w:t>
      </w:r>
      <w:r>
        <w:rPr>
          <w:lang w:val="hr-HR"/>
        </w:rPr>
        <w:t xml:space="preserve"> – predstavnica iz reda radnika Škole</w:t>
      </w:r>
    </w:p>
    <w:p w14:paraId="3690DDEC">
      <w:pPr>
        <w:spacing/>
        <w:ind w:left="1276" w:hanging="1276"/>
        <w:rPr>
          <w:lang w:val="hr-HR"/>
        </w:rPr>
      </w:pPr>
      <w:r>
        <w:rPr>
          <w:lang w:val="hr-HR"/>
        </w:rPr>
        <w:tab/>
        <w:t xml:space="preserve"/>
      </w:r>
      <w:r>
        <w:rPr>
          <w:lang w:val="hr-HR"/>
        </w:rPr>
        <w:t xml:space="preserve">Goran </w:t>
      </w:r>
      <w:r>
        <w:rPr>
          <w:lang w:val="hr-HR"/>
        </w:rPr>
        <w:t xml:space="preserve">Dijanović</w:t>
      </w:r>
      <w:r>
        <w:rPr>
          <w:lang w:val="hr-HR"/>
        </w:rPr>
        <w:t xml:space="preserve">, </w:t>
      </w:r>
      <w:r>
        <w:rPr>
          <w:lang w:val="hr-HR"/>
        </w:rPr>
        <w:t xml:space="preserve">Željka </w:t>
      </w:r>
      <w:r>
        <w:rPr>
          <w:lang w:val="hr-HR"/>
        </w:rPr>
        <w:t xml:space="preserve">Vrebac</w:t>
      </w:r>
      <w:r>
        <w:rPr>
          <w:lang w:val="hr-HR"/>
        </w:rPr>
        <w:t xml:space="preserve"> i Luka </w:t>
      </w:r>
      <w:r>
        <w:rPr>
          <w:lang w:val="hr-HR"/>
        </w:rPr>
        <w:t xml:space="preserve">Kuduz</w:t>
      </w:r>
      <w:r>
        <w:rPr>
          <w:lang w:val="hr-HR"/>
        </w:rPr>
        <w:t xml:space="preserve"> – predstavnici osnivača</w:t>
      </w:r>
      <w:r>
        <w:rPr>
          <w:lang w:val="hr-HR"/>
        </w:rPr>
        <w:t xml:space="preserve"> </w:t>
      </w:r>
    </w:p>
    <w:p w14:paraId="6E9E7615">
      <w:pPr>
        <w:spacing/>
        <w:rPr>
          <w:lang w:val="hr-HR"/>
        </w:rPr>
      </w:pPr>
      <w:r>
        <w:rPr>
          <w:lang w:val="hr-HR"/>
        </w:rPr>
        <w:tab/>
        <w:t xml:space="preserve"/>
      </w:r>
      <w:r>
        <w:rPr>
          <w:lang w:val="hr-HR"/>
        </w:rPr>
        <w:t xml:space="preserve">          Dinko Jukić – predstavnik roditelja</w:t>
      </w:r>
    </w:p>
    <w:p w14:paraId="5024EB2E">
      <w:pPr>
        <w:spacing/>
        <w:rPr>
          <w:lang w:val="hr-HR"/>
        </w:rPr>
      </w:pPr>
    </w:p>
    <w:p w14:paraId="335F1EC0">
      <w:pPr>
        <w:spacing/>
        <w:rPr>
          <w:lang w:val="hr-HR"/>
        </w:rPr>
      </w:pPr>
      <w:r>
        <w:rPr>
          <w:lang w:val="hr-HR"/>
        </w:rPr>
        <w:t xml:space="preserve">IZOČNI:  </w:t>
      </w:r>
    </w:p>
    <w:p w14:paraId="632B79D3">
      <w:pPr>
        <w:spacing/>
        <w:rPr>
          <w:lang w:val="hr-HR"/>
        </w:rPr>
      </w:pPr>
    </w:p>
    <w:p w14:paraId="15ED77D6">
      <w:pPr>
        <w:spacing/>
        <w:rPr>
          <w:lang w:val="hr-HR"/>
        </w:rPr>
      </w:pPr>
      <w:r>
        <w:rPr>
          <w:lang w:val="hr-HR"/>
        </w:rPr>
        <w:t xml:space="preserve">OSTALI NAZOČNI: Kristina </w:t>
      </w:r>
      <w:r>
        <w:rPr>
          <w:lang w:val="hr-HR"/>
        </w:rPr>
        <w:t xml:space="preserve">Kopf</w:t>
      </w:r>
      <w:r>
        <w:rPr>
          <w:lang w:val="hr-HR"/>
        </w:rPr>
        <w:t xml:space="preserve">, ravnateljica Škole, Ivana </w:t>
      </w:r>
      <w:r>
        <w:rPr>
          <w:lang w:val="hr-HR"/>
        </w:rPr>
        <w:t xml:space="preserve">Jakobfi</w:t>
      </w:r>
      <w:r>
        <w:rPr>
          <w:lang w:val="hr-HR"/>
        </w:rPr>
        <w:t xml:space="preserve"> - tajnica Škole</w:t>
      </w:r>
    </w:p>
    <w:p w14:paraId="521AFA99">
      <w:pPr>
        <w:pStyle w:val="tb-na16"/>
        <w:spacing/>
        <w:jc w:val="both"/>
        <w:rPr/>
      </w:pPr>
      <w:r>
        <w:rPr/>
        <w:t xml:space="preserve">Tajnica Škole</w:t>
      </w:r>
      <w:r>
        <w:rPr/>
        <w:t xml:space="preserve"> </w:t>
      </w:r>
      <w:r>
        <w:rPr/>
        <w:t xml:space="preserve">je </w:t>
      </w:r>
      <w:r>
        <w:rPr/>
        <w:t xml:space="preserve">posla</w:t>
      </w:r>
      <w:r>
        <w:rPr/>
        <w:t xml:space="preserve">la</w:t>
      </w:r>
      <w:r>
        <w:rPr/>
        <w:t xml:space="preserve"> poziv na sjednicu elektronskim putem svim članovima u kojemu je bio predložen sljedeći dnevni red:</w:t>
      </w:r>
    </w:p>
    <w:p w14:paraId="6CC0C8C6">
      <w:pPr>
        <w:numPr>
          <w:ilvl w:val="0"/>
          <w:numId w:val="6"/>
        </w:numPr>
        <w:spacing w:after="160" w:line="259" w:lineRule="auto"/>
        <w:jc w:val="both"/>
        <w:rPr>
          <w:lang w:val="hr-HR" w:eastAsia="hr-HR"/>
        </w:rPr>
      </w:pPr>
      <w:r>
        <w:rPr>
          <w:lang w:val="hr-HR" w:eastAsia="hr-HR"/>
        </w:rPr>
        <w:t xml:space="preserve">Usvajanje zapisnika s prethodne sjednice </w:t>
      </w:r>
    </w:p>
    <w:p w14:paraId="3AE33CC1">
      <w:pPr>
        <w:numPr>
          <w:ilvl w:val="0"/>
          <w:numId w:val="6"/>
        </w:numPr>
        <w:spacing w:after="160" w:line="259" w:lineRule="auto"/>
        <w:jc w:val="both"/>
        <w:rPr>
          <w:lang w:val="hr-HR" w:eastAsia="hr-HR"/>
        </w:rPr>
      </w:pPr>
      <w:r>
        <w:rPr>
          <w:lang w:val="hr-HR" w:eastAsia="hr-HR"/>
        </w:rPr>
        <w:t xml:space="preserve">Donošenje Pravilnika o sistematizaciji radnih mjesta</w:t>
      </w:r>
    </w:p>
    <w:p w14:paraId="3A9E9673">
      <w:pPr>
        <w:numPr>
          <w:ilvl w:val="0"/>
          <w:numId w:val="6"/>
        </w:numPr>
        <w:spacing w:after="160" w:line="259" w:lineRule="auto"/>
        <w:jc w:val="both"/>
        <w:rPr>
          <w:lang w:val="hr-HR" w:eastAsia="hr-HR"/>
        </w:rPr>
      </w:pPr>
      <w:r>
        <w:rPr>
          <w:lang w:val="hr-HR" w:eastAsia="hr-HR"/>
        </w:rPr>
        <w:t xml:space="preserve">Prethodna suglasnost za sporazumni prestanak ugovora o radu nastavnice Sanje Matković </w:t>
      </w:r>
    </w:p>
    <w:p w14:paraId="70FE878D">
      <w:pPr>
        <w:numPr>
          <w:ilvl w:val="0"/>
          <w:numId w:val="6"/>
        </w:numPr>
        <w:spacing w:after="160" w:line="259" w:lineRule="auto"/>
        <w:jc w:val="both"/>
        <w:rPr>
          <w:lang w:val="hr-HR" w:eastAsia="hr-HR"/>
        </w:rPr>
      </w:pPr>
      <w:r>
        <w:rPr>
          <w:lang w:val="hr-HR" w:eastAsia="hr-HR"/>
        </w:rPr>
        <w:t xml:space="preserve">Razno.</w:t>
      </w:r>
    </w:p>
    <w:p w14:paraId="69E798E0">
      <w:pPr>
        <w:spacing/>
        <w:rPr>
          <w:i/>
          <w:lang w:val="hr-HR"/>
        </w:rPr>
      </w:pPr>
    </w:p>
    <w:p w14:paraId="74E0A78F">
      <w:pPr>
        <w:spacing/>
        <w:rPr>
          <w:i/>
          <w:lang w:val="hr-HR"/>
        </w:rPr>
      </w:pPr>
      <w:r>
        <w:rPr>
          <w:i/>
          <w:lang w:val="hr-HR"/>
        </w:rPr>
        <w:t xml:space="preserve">Predloženi Dnevni red jednoglasno je prihvaćen.</w:t>
      </w:r>
    </w:p>
    <w:p w14:paraId="6988FF26">
      <w:pPr>
        <w:spacing/>
        <w:rPr>
          <w:i/>
          <w:lang w:val="hr-HR"/>
        </w:rPr>
      </w:pPr>
    </w:p>
    <w:p w14:paraId="47B14BB7">
      <w:pPr>
        <w:spacing/>
        <w:jc w:val="both"/>
        <w:rPr>
          <w:b/>
          <w:lang w:val="hr-HR"/>
        </w:rPr>
      </w:pPr>
      <w:r>
        <w:rPr>
          <w:b/>
          <w:lang w:val="hr-HR"/>
        </w:rPr>
        <w:t xml:space="preserve">Ad 1) Usvajanje zapisnika s prethodne sjednice</w:t>
      </w:r>
    </w:p>
    <w:p w14:paraId="77B28F6F">
      <w:pPr>
        <w:spacing/>
        <w:jc w:val="both"/>
        <w:rPr>
          <w:b/>
          <w:lang w:val="hr-HR"/>
        </w:rPr>
      </w:pPr>
    </w:p>
    <w:p w14:paraId="18357B01">
      <w:pPr>
        <w:spacing/>
        <w:rPr>
          <w:lang w:val="hr-HR"/>
        </w:rPr>
      </w:pPr>
      <w:bookmarkStart w:id="2" w:name="_Hlk141171106"/>
      <w:r>
        <w:rPr/>
        <w:t xml:space="preserve">Tajnica</w:t>
      </w:r>
      <w:r>
        <w:rPr/>
        <w:t xml:space="preserve"> </w:t>
      </w:r>
      <w:r>
        <w:rPr/>
        <w:t xml:space="preserve">Škole</w:t>
      </w:r>
      <w:r>
        <w:rPr>
          <w:lang w:val="hr-HR"/>
        </w:rPr>
        <w:t xml:space="preserve"> </w:t>
      </w:r>
      <w:r>
        <w:rPr>
          <w:lang w:val="hr-HR"/>
        </w:rPr>
        <w:t xml:space="preserve">je </w:t>
      </w:r>
      <w:r>
        <w:rPr>
          <w:lang w:val="hr-HR"/>
        </w:rPr>
        <w:t xml:space="preserve">posla</w:t>
      </w:r>
      <w:r>
        <w:rPr/>
        <w:t xml:space="preserve">la</w:t>
      </w:r>
      <w:r>
        <w:rPr>
          <w:lang w:val="hr-HR"/>
        </w:rPr>
        <w:t xml:space="preserve"> elektronskim putem </w:t>
      </w:r>
      <w:bookmarkEnd w:id="2"/>
      <w:r>
        <w:rPr>
          <w:lang w:val="hr-HR"/>
        </w:rPr>
        <w:t xml:space="preserve">Zapisnik s prethodne sjednice Školskog odbora.</w:t>
      </w:r>
      <w:r>
        <w:rPr>
          <w:lang w:val="hr-HR"/>
        </w:rPr>
        <w:t xml:space="preserve"> </w:t>
      </w:r>
    </w:p>
    <w:p w14:paraId="56BC9B92">
      <w:pPr>
        <w:spacing/>
        <w:rPr>
          <w:lang w:val="hr-HR"/>
        </w:rPr>
      </w:pPr>
    </w:p>
    <w:p w14:paraId="1CA91173">
      <w:pPr>
        <w:spacing/>
        <w:rPr>
          <w:i/>
          <w:lang w:val="hr-HR"/>
        </w:rPr>
      </w:pPr>
      <w:r>
        <w:rPr>
          <w:i/>
          <w:u w:val="single"/>
          <w:lang w:val="hr-HR"/>
        </w:rPr>
        <w:t xml:space="preserve">Privitak:</w:t>
      </w:r>
      <w:r>
        <w:rPr>
          <w:i/>
          <w:lang w:val="hr-HR"/>
        </w:rPr>
        <w:t xml:space="preserve"> - Zapisnik s 5</w:t>
      </w:r>
      <w:r>
        <w:rPr>
          <w:i/>
          <w:lang w:val="hr-HR"/>
        </w:rPr>
        <w:t xml:space="preserve">5</w:t>
      </w:r>
      <w:r>
        <w:rPr>
          <w:i/>
          <w:lang w:val="hr-HR"/>
        </w:rPr>
        <w:t xml:space="preserve">. sjednice Školskog odbora</w:t>
      </w:r>
    </w:p>
    <w:p w14:paraId="1D0F215A">
      <w:pPr>
        <w:spacing/>
        <w:rPr>
          <w:i/>
          <w:lang w:val="hr-HR"/>
        </w:rPr>
      </w:pPr>
      <w:r>
        <w:rPr>
          <w:i/>
          <w:lang w:val="hr-HR"/>
        </w:rPr>
        <w:t xml:space="preserve">               Pristigla očitovanja svih nazočnih članova Školskog odbora.</w:t>
      </w:r>
    </w:p>
    <w:p w14:paraId="687F327D">
      <w:pPr>
        <w:spacing/>
        <w:jc w:val="both"/>
        <w:rPr>
          <w:lang w:val="hr-HR"/>
        </w:rPr>
      </w:pPr>
    </w:p>
    <w:p w14:paraId="72C0D979">
      <w:pPr>
        <w:spacing/>
        <w:jc w:val="both"/>
        <w:rPr>
          <w:lang w:val="hr-HR"/>
        </w:rPr>
      </w:pPr>
      <w:r>
        <w:rPr>
          <w:lang w:val="hr-HR"/>
        </w:rPr>
        <w:t xml:space="preserve">Primjedbi i dopuna nije bilo.</w:t>
      </w:r>
    </w:p>
    <w:p w14:paraId="6B63DEA8">
      <w:pPr>
        <w:spacing/>
        <w:jc w:val="both"/>
        <w:rPr>
          <w:lang w:val="hr-HR"/>
        </w:rPr>
      </w:pPr>
    </w:p>
    <w:p w14:paraId="7161BBDA">
      <w:pPr>
        <w:spacing/>
        <w:jc w:val="both"/>
        <w:rPr>
          <w:i/>
          <w:lang w:val="hr-HR"/>
        </w:rPr>
      </w:pPr>
      <w:r>
        <w:rPr>
          <w:i/>
          <w:lang w:val="hr-HR"/>
        </w:rPr>
        <w:t xml:space="preserve">Zapisnik s prethodne, </w:t>
      </w:r>
      <w:r>
        <w:rPr>
          <w:i/>
          <w:lang w:val="hr-HR"/>
        </w:rPr>
        <w:t xml:space="preserve">5</w:t>
      </w:r>
      <w:r>
        <w:rPr>
          <w:i/>
          <w:lang w:val="hr-HR"/>
        </w:rPr>
        <w:t xml:space="preserve">5</w:t>
      </w:r>
      <w:r>
        <w:rPr>
          <w:i/>
          <w:lang w:val="hr-HR"/>
        </w:rPr>
        <w:t xml:space="preserve">. sjednice jednoglasno se usvaja.</w:t>
      </w:r>
    </w:p>
    <w:p w14:paraId="4D709EE5">
      <w:pPr>
        <w:spacing/>
        <w:rPr>
          <w:b/>
          <w:lang w:val="hr-HR" w:eastAsia="hr-HR"/>
        </w:rPr>
      </w:pPr>
    </w:p>
    <w:p w14:paraId="748C850A">
      <w:pPr>
        <w:spacing/>
        <w:jc w:val="both"/>
        <w:rPr>
          <w:b/>
          <w:lang w:val="hr-HR" w:eastAsia="hr-HR"/>
        </w:rPr>
      </w:pPr>
      <w:r>
        <w:rPr>
          <w:b/>
          <w:lang w:val="hr-HR" w:eastAsia="hr-HR"/>
        </w:rPr>
        <w:t xml:space="preserve">Ad 2) </w:t>
      </w:r>
      <w:r>
        <w:rPr>
          <w:b/>
          <w:lang w:val="hr-HR" w:eastAsia="hr-HR"/>
        </w:rPr>
        <w:tab/>
        <w:t xml:space="preserve"/>
      </w:r>
      <w:r>
        <w:rPr>
          <w:b/>
          <w:lang w:val="hr-HR" w:eastAsia="hr-HR"/>
        </w:rPr>
        <w:t xml:space="preserve">Donošenje </w:t>
      </w:r>
      <w:bookmarkStart w:id="3" w:name="_Hlk176256149"/>
      <w:r>
        <w:rPr>
          <w:b/>
          <w:lang w:val="hr-HR" w:eastAsia="hr-HR"/>
        </w:rPr>
        <w:t xml:space="preserve">Pravilnika o sistematizaciji radnih mjesta</w:t>
      </w:r>
      <w:bookmarkEnd w:id="3"/>
    </w:p>
    <w:p w14:paraId="4DD8C645">
      <w:pPr>
        <w:spacing/>
        <w:jc w:val="both"/>
        <w:rPr>
          <w:bCs/>
          <w:lang w:val="hr-HR" w:eastAsia="hr-HR"/>
        </w:rPr>
      </w:pPr>
    </w:p>
    <w:p w14:paraId="03F83FE5">
      <w:pPr>
        <w:spacing w:before="100" w:after="100"/>
        <w:jc w:val="both"/>
        <w:rPr>
          <w:lang w:val="hr-HR"/>
        </w:rPr>
      </w:pPr>
      <w:r>
        <w:rPr>
          <w:lang w:val="hr-HR"/>
        </w:rPr>
        <w:t xml:space="preserve">Tajnica Škole</w:t>
      </w:r>
      <w:r>
        <w:rPr>
          <w:bCs/>
          <w:lang w:val="hr-HR" w:eastAsia="hr-HR"/>
        </w:rPr>
        <w:t xml:space="preserve"> </w:t>
      </w:r>
      <w:r>
        <w:rPr>
          <w:lang w:val="hr-HR"/>
        </w:rPr>
        <w:t xml:space="preserve">je </w:t>
      </w:r>
      <w:r>
        <w:rPr>
          <w:lang w:val="hr-HR"/>
        </w:rPr>
        <w:t xml:space="preserve">posla</w:t>
      </w:r>
      <w:r>
        <w:rPr/>
        <w:t xml:space="preserve">la</w:t>
      </w:r>
      <w:r>
        <w:rPr>
          <w:lang w:val="hr-HR"/>
        </w:rPr>
        <w:t xml:space="preserve"> elektronskim putem</w:t>
      </w:r>
      <w:r>
        <w:rPr>
          <w:lang w:val="hr-HR"/>
        </w:rPr>
        <w:t xml:space="preserve"> tekst </w:t>
      </w:r>
      <w:bookmarkStart w:id="4" w:name="_Hlk176256215"/>
      <w:r>
        <w:rPr>
          <w:lang w:val="hr-HR" w:eastAsia="hr-HR"/>
        </w:rPr>
        <w:t xml:space="preserve">Pravilnika o sistematizaciji radnih mjesta</w:t>
      </w:r>
      <w:bookmarkEnd w:id="4"/>
      <w:r>
        <w:rPr/>
        <w:t xml:space="preserve">.</w:t>
      </w:r>
    </w:p>
    <w:p w14:paraId="65B7F2FB">
      <w:pPr>
        <w:spacing/>
        <w:jc w:val="both"/>
        <w:rPr/>
      </w:pPr>
    </w:p>
    <w:p w14:paraId="5CF16943">
      <w:pPr>
        <w:spacing/>
        <w:rPr>
          <w:i/>
          <w:u w:val="single"/>
        </w:rPr>
      </w:pPr>
      <w:r>
        <w:rPr>
          <w:i/>
          <w:u w:val="single"/>
        </w:rPr>
        <w:t xml:space="preserve">Privitak</w:t>
      </w:r>
      <w:r>
        <w:rPr>
          <w:i/>
          <w:u w:val="single"/>
        </w:rPr>
        <w:t xml:space="preserve">:</w:t>
      </w:r>
    </w:p>
    <w:p w14:paraId="14D0917A">
      <w:pPr>
        <w:pStyle w:val="Odlomakpopisa"/>
        <w:numPr>
          <w:ilvl w:val="0"/>
          <w:numId w:val="4"/>
        </w:numPr>
        <w:spacing w:after="100" w:afterAutospacing="1"/>
        <w:jc w:val="both"/>
        <w:rPr/>
      </w:pPr>
      <w:r>
        <w:rPr/>
        <w:t xml:space="preserve">Pravilnik o sistematizaciji radnih mjesta</w:t>
      </w:r>
      <w:r>
        <w:rPr/>
        <w:t xml:space="preserve"> </w:t>
      </w:r>
    </w:p>
    <w:p w14:paraId="67B6A88E">
      <w:pPr>
        <w:pStyle w:val="Odlomakpopisa"/>
        <w:spacing w:after="100" w:afterAutospacing="1"/>
        <w:jc w:val="both"/>
        <w:rPr>
          <w:rStyle w:val="markedcontent"/>
        </w:rPr>
      </w:pPr>
      <w:r>
        <w:rPr>
          <w:i/>
        </w:rPr>
        <w:t xml:space="preserve">Pristigla očitovanja svih nazočnih članova Školskog odbora.</w:t>
      </w:r>
    </w:p>
    <w:p w14:paraId="656D4705">
      <w:pPr>
        <w:spacing/>
        <w:rPr>
          <w:i/>
        </w:rPr>
      </w:pPr>
    </w:p>
    <w:p w14:paraId="2C4A7930">
      <w:pPr>
        <w:pStyle w:val="Odlomakpopisa"/>
        <w:spacing/>
        <w:jc w:val="both"/>
        <w:rPr>
          <w:i/>
        </w:rPr>
      </w:pPr>
      <w:r>
        <w:rPr>
          <w:i/>
        </w:rPr>
        <w:t xml:space="preserve">Članovi Školskog obora nisu imali primjedbi i dopuna</w:t>
      </w:r>
      <w:r>
        <w:rPr>
          <w:i/>
        </w:rPr>
        <w:t xml:space="preserve"> </w:t>
      </w:r>
      <w:r>
        <w:rPr>
          <w:i/>
        </w:rPr>
        <w:t xml:space="preserve">te</w:t>
      </w:r>
      <w:r>
        <w:rPr>
          <w:i/>
        </w:rPr>
        <w:t xml:space="preserve"> tako jednoglasno don</w:t>
      </w:r>
      <w:r>
        <w:rPr>
          <w:i/>
        </w:rPr>
        <w:t xml:space="preserve">ose</w:t>
      </w:r>
    </w:p>
    <w:p w14:paraId="4017EF45">
      <w:pPr>
        <w:pStyle w:val="Odlomakpopisa"/>
        <w:spacing/>
        <w:jc w:val="both"/>
        <w:rPr/>
      </w:pPr>
    </w:p>
    <w:p w14:paraId="7142F2D2">
      <w:pPr>
        <w:spacing/>
        <w:rPr>
          <w:b/>
          <w:i/>
          <w:lang w:val="hr-HR"/>
        </w:rPr>
      </w:pPr>
      <w:r>
        <w:rPr>
          <w:i/>
        </w:rPr>
        <w:t xml:space="preserve">                                                                  </w:t>
      </w:r>
      <w:r>
        <w:rPr>
          <w:b/>
          <w:i/>
          <w:lang w:val="hr-HR"/>
        </w:rPr>
        <w:t xml:space="preserve">ODLUKU</w:t>
      </w:r>
    </w:p>
    <w:p w14:paraId="0FCFE0A5">
      <w:pPr>
        <w:spacing w:line="276" w:lineRule="auto"/>
        <w:ind w:left="10" w:hanging="10"/>
        <w:jc w:val="center"/>
        <w:rPr>
          <w:i/>
          <w:lang w:val="hr-HR"/>
        </w:rPr>
      </w:pPr>
      <w:r>
        <w:rPr>
          <w:b/>
          <w:i/>
          <w:lang w:val="hr-HR"/>
        </w:rPr>
        <w:t xml:space="preserve">o donošenju </w:t>
      </w:r>
      <w:r>
        <w:rPr>
          <w:b/>
          <w:i/>
          <w:sz w:val="22"/>
          <w:lang w:val="hr-HR"/>
        </w:rPr>
        <w:t xml:space="preserve">Pravilnika o sistematizaciji radnih mjesta</w:t>
      </w:r>
      <w:r>
        <w:rPr>
          <w:b/>
          <w:i/>
          <w:sz w:val="22"/>
          <w:lang w:val="hr-HR"/>
        </w:rPr>
        <w:t xml:space="preserve"> </w:t>
      </w:r>
      <w:r>
        <w:rPr>
          <w:i/>
          <w:lang w:val="hr-HR"/>
        </w:rPr>
        <w:t xml:space="preserve"> </w:t>
      </w:r>
    </w:p>
    <w:p w14:paraId="0A7FBC45">
      <w:pPr>
        <w:spacing w:before="100" w:after="100"/>
        <w:jc w:val="both"/>
        <w:rPr>
          <w:i/>
          <w:lang w:val="hr-HR"/>
        </w:rPr>
      </w:pPr>
      <w:r>
        <w:rPr>
          <w:i/>
          <w:lang w:val="hr-HR"/>
        </w:rPr>
        <w:t xml:space="preserve">I. </w:t>
      </w:r>
      <w:r>
        <w:rPr>
          <w:i/>
          <w:lang w:val="hr-HR"/>
        </w:rPr>
        <w:t xml:space="preserve">Donosi se </w:t>
      </w:r>
      <w:r>
        <w:rPr>
          <w:i/>
          <w:lang w:val="hr-HR"/>
        </w:rPr>
        <w:t xml:space="preserve">Pravilnik o sistematizaciji radnih mjesta</w:t>
      </w:r>
      <w:r>
        <w:rPr>
          <w:i/>
          <w:lang w:val="hr-HR"/>
        </w:rPr>
        <w:t xml:space="preserve">.</w:t>
      </w:r>
    </w:p>
    <w:p w14:paraId="61664934">
      <w:pPr>
        <w:spacing/>
        <w:jc w:val="both"/>
        <w:rPr>
          <w:i/>
          <w:lang w:val="hr-HR"/>
        </w:rPr>
      </w:pPr>
      <w:r>
        <w:rPr>
          <w:i/>
          <w:lang w:val="hr-HR"/>
        </w:rPr>
        <w:t xml:space="preserve">II.</w:t>
      </w:r>
      <w:r>
        <w:rPr>
          <w:i/>
          <w:lang w:val="hr-HR"/>
        </w:rPr>
        <w:t xml:space="preserve">  </w:t>
      </w:r>
      <w:r>
        <w:rPr>
          <w:i/>
          <w:lang w:val="hr-HR"/>
        </w:rPr>
        <w:t xml:space="preserve">Pravilnik o sistematizaciji radnih mjesta</w:t>
      </w:r>
      <w:r>
        <w:rPr>
          <w:i/>
          <w:lang w:val="hr-HR"/>
        </w:rPr>
        <w:t xml:space="preserve"> </w:t>
      </w:r>
      <w:r>
        <w:rPr>
          <w:i/>
          <w:lang w:val="hr-HR"/>
        </w:rPr>
        <w:t xml:space="preserve">čini sastavni dio ove Odluke.</w:t>
      </w:r>
    </w:p>
    <w:p w14:paraId="37D4195D">
      <w:pPr>
        <w:spacing/>
        <w:jc w:val="both"/>
        <w:rPr>
          <w:b/>
          <w:lang w:val="hr-HR"/>
        </w:rPr>
      </w:pPr>
    </w:p>
    <w:p w14:paraId="5EDDD3FC">
      <w:pPr>
        <w:spacing/>
        <w:jc w:val="both"/>
        <w:rPr>
          <w:b/>
          <w:lang w:val="hr-HR"/>
        </w:rPr>
      </w:pPr>
      <w:r>
        <w:rPr>
          <w:b/>
          <w:lang w:val="hr-HR"/>
        </w:rPr>
        <w:t xml:space="preserve">Ad 3) </w:t>
      </w:r>
      <w:r>
        <w:rPr>
          <w:b/>
          <w:lang w:val="hr-HR"/>
        </w:rPr>
        <w:tab/>
        <w:t xml:space="preserve"/>
      </w:r>
      <w:r>
        <w:rPr>
          <w:b/>
          <w:lang w:val="hr-HR"/>
        </w:rPr>
        <w:t xml:space="preserve">Prethodna suglasnost za sporazumni prestanak ugovora o radu nastavnice Sanje Matković</w:t>
      </w:r>
    </w:p>
    <w:p w14:paraId="165EC5F1">
      <w:pPr>
        <w:spacing/>
        <w:rPr/>
      </w:pPr>
    </w:p>
    <w:p w14:paraId="00F421CB">
      <w:pPr>
        <w:spacing/>
        <w:rPr>
          <w:lang w:val="hr-HR"/>
        </w:rPr>
      </w:pPr>
      <w:r>
        <w:rPr/>
        <w:t xml:space="preserve">Tajnica</w:t>
      </w:r>
      <w:r>
        <w:rPr/>
        <w:t xml:space="preserve"> </w:t>
      </w:r>
      <w:r>
        <w:rPr/>
        <w:t xml:space="preserve">Škole</w:t>
      </w:r>
      <w:r>
        <w:rPr>
          <w:lang w:val="hr-HR"/>
        </w:rPr>
        <w:t xml:space="preserve"> </w:t>
      </w:r>
      <w:r>
        <w:rPr>
          <w:lang w:val="hr-HR"/>
        </w:rPr>
        <w:t xml:space="preserve">je </w:t>
      </w:r>
      <w:r>
        <w:rPr>
          <w:lang w:val="hr-HR"/>
        </w:rPr>
        <w:t xml:space="preserve">posla</w:t>
      </w:r>
      <w:r>
        <w:rPr/>
        <w:t xml:space="preserve">la</w:t>
      </w:r>
      <w:r>
        <w:rPr>
          <w:lang w:val="hr-HR"/>
        </w:rPr>
        <w:t xml:space="preserve"> elektronskim putem</w:t>
      </w:r>
      <w:r>
        <w:rPr>
          <w:lang w:val="hr-HR"/>
        </w:rPr>
        <w:t xml:space="preserve"> </w:t>
      </w:r>
      <w:r>
        <w:rPr>
          <w:lang w:val="hr-HR"/>
        </w:rPr>
        <w:t xml:space="preserve">Zahtjev za sporazumni</w:t>
      </w:r>
      <w:r>
        <w:rPr>
          <w:lang w:val="hr-HR"/>
        </w:rPr>
        <w:t xml:space="preserve">m</w:t>
      </w:r>
      <w:r>
        <w:rPr>
          <w:lang w:val="hr-HR"/>
        </w:rPr>
        <w:t xml:space="preserve"> </w:t>
      </w:r>
      <w:r>
        <w:rPr>
          <w:lang w:val="hr-HR"/>
        </w:rPr>
        <w:t xml:space="preserve">otkazom</w:t>
      </w:r>
      <w:r>
        <w:rPr>
          <w:lang w:val="hr-HR"/>
        </w:rPr>
        <w:t xml:space="preserve"> </w:t>
      </w:r>
      <w:r>
        <w:rPr>
          <w:lang w:val="hr-HR"/>
        </w:rPr>
        <w:t xml:space="preserve">ugovora o radu</w:t>
      </w:r>
      <w:r>
        <w:rPr>
          <w:lang w:val="hr-HR"/>
        </w:rPr>
        <w:t xml:space="preserve"> nastavnice Sanje Matković</w:t>
      </w:r>
      <w:r>
        <w:rPr>
          <w:lang w:val="hr-HR"/>
        </w:rPr>
        <w:t xml:space="preserve"> s danom 31.8.2024</w:t>
      </w:r>
      <w:r>
        <w:rPr>
          <w:lang w:val="hr-HR"/>
        </w:rPr>
        <w:t xml:space="preserve">.</w:t>
      </w:r>
      <w:r>
        <w:rPr>
          <w:lang w:val="hr-HR"/>
        </w:rPr>
        <w:t xml:space="preserve"> </w:t>
      </w:r>
      <w:r>
        <w:rPr>
          <w:lang w:val="hr-HR"/>
        </w:rPr>
        <w:t xml:space="preserve">godine</w:t>
      </w:r>
      <w:r>
        <w:rPr>
          <w:lang w:val="hr-HR"/>
        </w:rPr>
        <w:t xml:space="preserve"> zbog prelaska na puno radno vrijeme u Isusovačkoj klasičnoj gimnaziji s pravom javnosti u Osijeku</w:t>
      </w:r>
      <w:bookmarkStart w:id="5" w:name="_GoBack"/>
      <w:bookmarkEnd w:id="5"/>
      <w:r>
        <w:rPr>
          <w:lang w:val="hr-HR"/>
        </w:rPr>
        <w:t xml:space="preserve">.</w:t>
      </w:r>
    </w:p>
    <w:p w14:paraId="30C12451">
      <w:pPr>
        <w:spacing/>
        <w:rPr>
          <w:lang w:val="hr-HR"/>
        </w:rPr>
      </w:pPr>
    </w:p>
    <w:p w14:paraId="7C9AFA69">
      <w:pPr>
        <w:spacing/>
        <w:rPr>
          <w:i/>
          <w:lang w:val="hr-HR"/>
        </w:rPr>
      </w:pPr>
      <w:r>
        <w:rPr>
          <w:i/>
          <w:u w:val="single"/>
          <w:lang w:val="hr-HR"/>
        </w:rPr>
        <w:t xml:space="preserve">Privitak:</w:t>
      </w:r>
      <w:r>
        <w:rPr>
          <w:i/>
          <w:lang w:val="hr-HR"/>
        </w:rPr>
        <w:t xml:space="preserve"> - </w:t>
      </w:r>
      <w:r>
        <w:rPr>
          <w:lang w:val="hr-HR"/>
        </w:rPr>
        <w:t xml:space="preserve">Zahtjev za sporazumni</w:t>
      </w:r>
      <w:r>
        <w:rPr>
          <w:lang w:val="hr-HR"/>
        </w:rPr>
        <w:t xml:space="preserve">m</w:t>
      </w:r>
      <w:r>
        <w:rPr>
          <w:lang w:val="hr-HR"/>
        </w:rPr>
        <w:t xml:space="preserve"> </w:t>
      </w:r>
      <w:r>
        <w:rPr>
          <w:lang w:val="hr-HR"/>
        </w:rPr>
        <w:t xml:space="preserve">otkazom ugovora o radu</w:t>
      </w:r>
    </w:p>
    <w:p w14:paraId="60858252">
      <w:pPr>
        <w:spacing/>
        <w:rPr>
          <w:i/>
          <w:lang w:val="hr-HR"/>
        </w:rPr>
      </w:pPr>
      <w:r>
        <w:rPr>
          <w:i/>
          <w:lang w:val="hr-HR"/>
        </w:rPr>
        <w:t xml:space="preserve">               Pristigla očitovanja svih nazočnih članova Školskog odbora.</w:t>
      </w:r>
    </w:p>
    <w:p w14:paraId="7CE562DF">
      <w:pPr>
        <w:spacing/>
        <w:jc w:val="both"/>
        <w:rPr>
          <w:lang w:val="hr-HR"/>
        </w:rPr>
      </w:pPr>
    </w:p>
    <w:p w14:paraId="309027EB">
      <w:pPr>
        <w:pStyle w:val="Odlomakpopisa"/>
        <w:spacing/>
        <w:jc w:val="both"/>
        <w:rPr>
          <w:i/>
        </w:rPr>
      </w:pPr>
      <w:r>
        <w:rPr>
          <w:i/>
        </w:rPr>
        <w:t xml:space="preserve">Članovi Školskog obora nisu imali primjedbi i dopuna</w:t>
      </w:r>
      <w:r>
        <w:rPr>
          <w:i/>
        </w:rPr>
        <w:t xml:space="preserve"> </w:t>
      </w:r>
      <w:r>
        <w:rPr>
          <w:i/>
        </w:rPr>
        <w:t xml:space="preserve">te</w:t>
      </w:r>
      <w:r>
        <w:rPr>
          <w:i/>
        </w:rPr>
        <w:t xml:space="preserve"> </w:t>
      </w:r>
      <w:r>
        <w:rPr>
          <w:i/>
        </w:rPr>
        <w:t xml:space="preserve">tako jednoglasno donese</w:t>
      </w:r>
    </w:p>
    <w:p w14:paraId="7F1A4428">
      <w:pPr>
        <w:spacing/>
        <w:jc w:val="both"/>
        <w:rPr>
          <w:lang w:val="hr-HR"/>
        </w:rPr>
      </w:pPr>
    </w:p>
    <w:p w14:paraId="31A21728">
      <w:pPr>
        <w:spacing/>
        <w:jc w:val="center"/>
        <w:rPr>
          <w:rFonts w:eastAsia="Calibri"/>
          <w:b/>
          <w:i/>
          <w:lang w:val="hr-HR"/>
        </w:rPr>
      </w:pPr>
      <w:r>
        <w:rPr>
          <w:rFonts w:eastAsia="Calibri"/>
          <w:b/>
          <w:i/>
          <w:lang w:val="hr-HR"/>
        </w:rPr>
        <w:t xml:space="preserve">ODLUKU </w:t>
      </w:r>
    </w:p>
    <w:p w14:paraId="325F1D58">
      <w:pPr>
        <w:spacing/>
        <w:jc w:val="center"/>
        <w:rPr>
          <w:rFonts w:eastAsia="Calibri"/>
          <w:lang w:val="hr-HR"/>
        </w:rPr>
      </w:pPr>
    </w:p>
    <w:p w14:paraId="30A47ED2">
      <w:pPr>
        <w:spacing/>
        <w:jc w:val="both"/>
        <w:rPr>
          <w:i/>
          <w:lang w:val="hr-HR"/>
        </w:rPr>
      </w:pPr>
      <w:r>
        <w:rPr>
          <w:i/>
          <w:lang w:val="hr-HR"/>
        </w:rPr>
        <w:t xml:space="preserve">I. </w:t>
      </w:r>
      <w:r>
        <w:rPr>
          <w:i/>
          <w:lang w:val="hr-HR"/>
        </w:rPr>
        <w:t xml:space="preserve"> Daje se prethodna suglasnost ravnateljici</w:t>
      </w:r>
      <w:r>
        <w:rPr>
          <w:i/>
          <w:lang w:val="hr-HR"/>
        </w:rPr>
        <w:t xml:space="preserve"> Škole za sporazumni prestanak ugovora o radu s zaposlenicom Sanjom Matković dana 31.8.2024. godine .</w:t>
      </w:r>
    </w:p>
    <w:p w14:paraId="7BB9F117">
      <w:pPr>
        <w:spacing/>
        <w:jc w:val="both"/>
        <w:rPr>
          <w:i/>
          <w:lang w:val="hr-HR"/>
        </w:rPr>
      </w:pPr>
    </w:p>
    <w:p w14:paraId="2FFB1802">
      <w:pPr>
        <w:spacing/>
        <w:jc w:val="both"/>
        <w:rPr>
          <w:lang w:val="hr-HR"/>
        </w:rPr>
      </w:pPr>
      <w:r>
        <w:rPr>
          <w:b/>
          <w:lang w:val="hr-HR"/>
        </w:rPr>
        <w:t xml:space="preserve">Ad 4)  </w:t>
      </w:r>
      <w:r>
        <w:rPr>
          <w:b/>
          <w:lang w:val="hr-HR"/>
        </w:rPr>
        <w:t xml:space="preserve">Razno</w:t>
      </w:r>
    </w:p>
    <w:p w14:paraId="568DDC4E">
      <w:pPr>
        <w:spacing/>
        <w:jc w:val="both"/>
        <w:rPr>
          <w:b/>
          <w:lang w:val="hr-HR"/>
        </w:rPr>
      </w:pPr>
    </w:p>
    <w:p w14:paraId="1B498025">
      <w:pPr>
        <w:spacing/>
        <w:jc w:val="both"/>
        <w:rPr>
          <w:lang w:val="hr-HR"/>
        </w:rPr>
      </w:pPr>
      <w:r>
        <w:rPr>
          <w:lang w:val="hr-HR"/>
        </w:rPr>
        <w:t xml:space="preserve">Drugih primjedbi i/ili dopuna nije bilo.</w:t>
      </w:r>
    </w:p>
    <w:p w14:paraId="12CF31BA">
      <w:pPr>
        <w:spacing/>
        <w:jc w:val="both"/>
        <w:rPr>
          <w:lang w:val="hr-HR"/>
        </w:rPr>
      </w:pPr>
    </w:p>
    <w:p w14:paraId="6DC5BCD1">
      <w:pPr>
        <w:spacing/>
        <w:jc w:val="both"/>
        <w:rPr>
          <w:lang w:val="hr-HR"/>
        </w:rPr>
      </w:pPr>
      <w:r>
        <w:rPr>
          <w:lang w:val="hr-HR"/>
        </w:rPr>
        <w:t xml:space="preserve">Sjednica je završena u 10,00 sati.</w:t>
      </w:r>
    </w:p>
    <w:p w14:paraId="55E992AA">
      <w:pPr>
        <w:spacing/>
        <w:rPr>
          <w:lang w:val="hr-HR"/>
        </w:rPr>
      </w:pPr>
    </w:p>
    <w:p w14:paraId="7CAC5D98">
      <w:pPr>
        <w:spacing/>
        <w:rPr>
          <w:lang w:val="hr-HR"/>
        </w:rPr>
      </w:pPr>
    </w:p>
    <w:p w14:paraId="7B8F8840">
      <w:pPr>
        <w:spacing/>
        <w:rPr>
          <w:lang w:val="hr-HR"/>
        </w:rPr>
      </w:pPr>
      <w:r>
        <w:rPr>
          <w:lang w:val="hr-HR"/>
        </w:rPr>
        <w:t xml:space="preserve">Zapisničarka:</w:t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 xml:space="preserve">Predsjednik Školskog odbora:</w:t>
      </w:r>
    </w:p>
    <w:p w14:paraId="4C6AFF27">
      <w:pPr>
        <w:spacing/>
        <w:rPr>
          <w:lang w:val="hr-HR"/>
        </w:rPr>
      </w:pPr>
      <w:r>
        <w:rPr>
          <w:lang w:val="hr-HR"/>
        </w:rPr>
        <w:t xml:space="preserve">Ivana </w:t>
      </w:r>
      <w:r>
        <w:rPr>
          <w:lang w:val="hr-HR"/>
        </w:rPr>
        <w:t xml:space="preserve">Jakobfi</w:t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 xml:space="preserve">Goran </w:t>
      </w:r>
      <w:r>
        <w:rPr>
          <w:lang w:val="hr-HR"/>
        </w:rPr>
        <w:t xml:space="preserve">Dijanović</w:t>
      </w:r>
    </w:p>
    <w:sectPr>
      <w:headerReference w:type="default" r:id="rId2"/>
      <w:type w:val="nextPage"/>
      <w:pgSz w:w="11906" w:h="16838"/>
      <w:pgMar w:top="1418" w:right="1418" w:bottom="1418" w:left="1418" w:header="709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2215F68">
    <w:pPr>
      <w:pStyle w:val="Zaglavlje"/>
      <w:spacing/>
      <w:ind w:left="-680"/>
      <w:rPr/>
    </w:pPr>
    <w:r>
      <w:rPr>
        <w:noProof/>
        <w:lang w:val="hr-HR" w:eastAsia="hr-HR"/>
      </w:rPr>
      <w:drawing>
        <wp:inline>
          <wp:extent cx="6978250" cy="989965"/>
          <wp:effectExtent xmlns:wp="http://schemas.openxmlformats.org/drawingml/2006/wordprocessingDrawing" l="0" t="0" r="0" b="635"/>
          <wp:docPr id="2" name="Slika 5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25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D5408"/>
    <w:lvl w:ilvl="0">
      <w:start w:val="1"/>
      <w:numFmt w:val="upperRoman"/>
      <w:suff w:val="tab"/>
      <w:lvlText w:val="%1."/>
      <w:pPr>
        <w:spacing/>
        <w:ind w:left="1080" w:hanging="72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12BD0BAA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24EB7659"/>
    <w:lvl w:ilvl="0">
      <w:start w:val="1"/>
      <w:numFmt w:val="decimal"/>
      <w:suff w:val="tab"/>
      <w:lvlText w:val="%1."/>
      <w:pPr>
        <w:spacing/>
        <w:ind w:left="1068" w:hanging="360"/>
      </w:pPr>
      <w:rPr/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3">
    <w:nsid w:val="2F1A2878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  <w:b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520609F0"/>
    <w:lvl w:ilvl="0">
      <w:start w:val="1"/>
      <w:numFmt w:val="decimal"/>
      <w:suff w:val="tab"/>
      <w:lvlText w:val="%1."/>
      <w:pPr>
        <w:spacing/>
        <w:ind w:left="107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Zadanifontodlomka" w:default="1">
    <w:name w:val="Default Paragraph Font"/>
    <w:uiPriority w:val="1"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ZaglavljeChar" w:customStyle="1">
    <w:name w:val="Zaglavlje Char"/>
    <w:basedOn w:val="Zadanifontodlomka"/>
    <w:link w:val="Header"/>
    <w:uiPriority w:val="99"/>
    <w:rPr/>
  </w:style>
  <w:style w:type="paragraph" w:styleId="Podnoje">
    <w:name w:val="Footer"/>
    <w:basedOn w:val="Normal"/>
    <w:link w:val="PodnožjeChar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PodnojeChar" w:customStyle="1">
    <w:name w:val="Podnožje Char"/>
    <w:basedOn w:val="Zadanifontodlomka"/>
    <w:link w:val="Footer"/>
    <w:uiPriority w:val="99"/>
    <w:rPr/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styleId="Nerijeenospominjanje1" w:customStyle="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Bezproreda" w:customStyle="1">
    <w:name w:val="No Spacing"/>
    <w:uiPriority w:val="1"/>
    <w:qFormat/>
    <w:pPr>
      <w:spacing w:after="0" w:line="240" w:lineRule="auto"/>
    </w:pPr>
    <w:rPr/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Times New Roman" w:cs="Segoe UI"/>
      <w:sz w:val="18"/>
      <w:szCs w:val="18"/>
      <w:lang w:val="en-US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>
      <w:lang w:val="hr-HR" w:eastAsia="hr-HR"/>
    </w:rPr>
  </w:style>
  <w:style w:type="paragraph" w:styleId="tb-na16" w:customStyle="1">
    <w:name w:val="tb-na16"/>
    <w:basedOn w:val="Normal"/>
    <w:pPr>
      <w:spacing w:before="100" w:beforeAutospacing="1" w:after="100" w:afterAutospacing="1"/>
    </w:pPr>
    <w:rPr>
      <w:lang w:val="hr-HR" w:eastAsia="hr-HR"/>
    </w:rPr>
  </w:style>
  <w:style w:type="character" w:styleId="markedcontent" w:customStyle="1">
    <w:name w:val="markedcontent"/>
    <w:basedOn w:val="Zadanifontodlomka"/>
    <w:rPr/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header" Target="header2.xml" /><Relationship Id="rId8" Type="http://schemas.openxmlformats.org/officeDocument/2006/relationships/fontTable" Target="fontTable.xml" /><Relationship Id="rId1" Type="http://schemas.openxmlformats.org/officeDocument/2006/relationships/image" Target="media/image2.png" /><Relationship Id="rId9" Type="http://schemas.openxmlformats.org/officeDocument/2006/relationships/customXml" Target="../customXml/item1.xml" /></Relationships>
</file>

<file path=word/_rels/header2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C49CB-E848-49BA-8101-89B4B58ED9F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519</Words>
  <Characters>2962</Characters>
  <Application>Microsoft Office Word</Application>
  <DocSecurity>0</DocSecurity>
  <Lines>24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Tea Horvat</cp:lastModifiedBy>
  <cp:lastPrinted>2024-05-24T11:50:00Z</cp:lastPrinted>
  <cp:revision>2</cp:revision>
  <dcterms:created xsi:type="dcterms:W3CDTF">2024-09-03T10:10:00Z</dcterms:created>
  <dcterms:modified xsi:type="dcterms:W3CDTF">2024-09-03T10:10:00Z</dcterms:modified>
</cp:coreProperties>
</file>